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1DF3" w14:textId="1022C660" w:rsidR="004B0E50" w:rsidRPr="004B0E50" w:rsidRDefault="004B0E50" w:rsidP="004B0E50">
      <w:pPr>
        <w:spacing w:after="0" w:line="276" w:lineRule="auto"/>
        <w:jc w:val="center"/>
        <w:rPr>
          <w:rFonts w:ascii="Helvetica Neue" w:eastAsia="Helvetica Neue" w:hAnsi="Helvetica Neue" w:cs="Helvetica Neue"/>
          <w:b/>
          <w:sz w:val="36"/>
          <w:szCs w:val="36"/>
        </w:rPr>
        <w:sectPr w:rsidR="004B0E50" w:rsidRPr="004B0E50" w:rsidSect="00857777">
          <w:headerReference w:type="default" r:id="rId7"/>
          <w:footerReference w:type="even" r:id="rId8"/>
          <w:footerReference w:type="default" r:id="rId9"/>
          <w:pgSz w:w="12240" w:h="15840"/>
          <w:pgMar w:top="1080" w:right="1080" w:bottom="1440" w:left="1080" w:header="720" w:footer="720" w:gutter="0"/>
          <w:pgNumType w:start="518"/>
          <w:cols w:space="720"/>
        </w:sectPr>
      </w:pPr>
      <w:r w:rsidRPr="004B0E50">
        <w:rPr>
          <w:rFonts w:ascii="Helvetica Neue" w:eastAsia="Helvetica Neue" w:hAnsi="Helvetica Neue" w:cs="Helvetica Neue"/>
          <w:b/>
          <w:sz w:val="36"/>
          <w:szCs w:val="36"/>
        </w:rPr>
        <w:t>“</w:t>
      </w:r>
      <w:r w:rsidR="00857777" w:rsidRPr="004B0E50">
        <w:rPr>
          <w:rFonts w:ascii="Helvetica Neue" w:eastAsia="Helvetica Neue" w:hAnsi="Helvetica Neue" w:cs="Helvetica Neue"/>
          <w:b/>
          <w:sz w:val="36"/>
          <w:szCs w:val="36"/>
        </w:rPr>
        <w:t xml:space="preserve">School Administrators’ Communication Styles </w:t>
      </w:r>
      <w:r w:rsidR="00857777">
        <w:rPr>
          <w:rFonts w:ascii="Helvetica Neue" w:eastAsia="Helvetica Neue" w:hAnsi="Helvetica Neue" w:cs="Helvetica Neue"/>
          <w:b/>
          <w:sz w:val="36"/>
          <w:szCs w:val="36"/>
        </w:rPr>
        <w:t>a</w:t>
      </w:r>
      <w:r w:rsidR="00857777" w:rsidRPr="004B0E50">
        <w:rPr>
          <w:rFonts w:ascii="Helvetica Neue" w:eastAsia="Helvetica Neue" w:hAnsi="Helvetica Neue" w:cs="Helvetica Neue"/>
          <w:b/>
          <w:sz w:val="36"/>
          <w:szCs w:val="36"/>
        </w:rPr>
        <w:t xml:space="preserve">nd Teachers’ Motivation Among Public Secondary Schools </w:t>
      </w:r>
      <w:r w:rsidR="00857777">
        <w:rPr>
          <w:rFonts w:ascii="Helvetica Neue" w:eastAsia="Helvetica Neue" w:hAnsi="Helvetica Neue" w:cs="Helvetica Neue"/>
          <w:b/>
          <w:sz w:val="36"/>
          <w:szCs w:val="36"/>
        </w:rPr>
        <w:t>o</w:t>
      </w:r>
      <w:r w:rsidR="00857777" w:rsidRPr="004B0E50">
        <w:rPr>
          <w:rFonts w:ascii="Helvetica Neue" w:eastAsia="Helvetica Neue" w:hAnsi="Helvetica Neue" w:cs="Helvetica Neue"/>
          <w:b/>
          <w:sz w:val="36"/>
          <w:szCs w:val="36"/>
        </w:rPr>
        <w:t xml:space="preserve">f Ministry </w:t>
      </w:r>
      <w:r w:rsidR="00857777">
        <w:rPr>
          <w:rFonts w:ascii="Helvetica Neue" w:eastAsia="Helvetica Neue" w:hAnsi="Helvetica Neue" w:cs="Helvetica Neue"/>
          <w:b/>
          <w:sz w:val="36"/>
          <w:szCs w:val="36"/>
        </w:rPr>
        <w:t>o</w:t>
      </w:r>
      <w:r w:rsidR="00857777" w:rsidRPr="004B0E50">
        <w:rPr>
          <w:rFonts w:ascii="Helvetica Neue" w:eastAsia="Helvetica Neue" w:hAnsi="Helvetica Neue" w:cs="Helvetica Neue"/>
          <w:b/>
          <w:sz w:val="36"/>
          <w:szCs w:val="36"/>
        </w:rPr>
        <w:t>f Basic</w:t>
      </w:r>
      <w:r w:rsidR="00857777">
        <w:rPr>
          <w:rFonts w:ascii="Helvetica Neue" w:eastAsia="Helvetica Neue" w:hAnsi="Helvetica Neue" w:cs="Helvetica Neue"/>
          <w:b/>
          <w:sz w:val="36"/>
          <w:szCs w:val="36"/>
        </w:rPr>
        <w:t>,</w:t>
      </w:r>
      <w:r w:rsidR="00857777" w:rsidRPr="004B0E50">
        <w:rPr>
          <w:rFonts w:ascii="Helvetica Neue" w:eastAsia="Helvetica Neue" w:hAnsi="Helvetica Neue" w:cs="Helvetica Neue"/>
          <w:b/>
          <w:sz w:val="36"/>
          <w:szCs w:val="36"/>
        </w:rPr>
        <w:t xml:space="preserve"> Higher </w:t>
      </w:r>
      <w:r w:rsidR="00857777">
        <w:rPr>
          <w:rFonts w:ascii="Helvetica Neue" w:eastAsia="Helvetica Neue" w:hAnsi="Helvetica Neue" w:cs="Helvetica Neue"/>
          <w:b/>
          <w:sz w:val="36"/>
          <w:szCs w:val="36"/>
        </w:rPr>
        <w:t>a</w:t>
      </w:r>
      <w:r w:rsidR="00857777" w:rsidRPr="004B0E50">
        <w:rPr>
          <w:rFonts w:ascii="Helvetica Neue" w:eastAsia="Helvetica Neue" w:hAnsi="Helvetica Neue" w:cs="Helvetica Neue"/>
          <w:b/>
          <w:sz w:val="36"/>
          <w:szCs w:val="36"/>
        </w:rPr>
        <w:t xml:space="preserve">nd Technical Education </w:t>
      </w:r>
      <w:r w:rsidR="00857777">
        <w:rPr>
          <w:rFonts w:ascii="Helvetica Neue" w:eastAsia="Helvetica Neue" w:hAnsi="Helvetica Neue" w:cs="Helvetica Neue"/>
          <w:b/>
          <w:sz w:val="36"/>
          <w:szCs w:val="36"/>
        </w:rPr>
        <w:t>i</w:t>
      </w:r>
      <w:r w:rsidR="00857777" w:rsidRPr="004B0E50">
        <w:rPr>
          <w:rFonts w:ascii="Helvetica Neue" w:eastAsia="Helvetica Neue" w:hAnsi="Helvetica Neue" w:cs="Helvetica Neue"/>
          <w:b/>
          <w:sz w:val="36"/>
          <w:szCs w:val="36"/>
        </w:rPr>
        <w:t>n Sulu</w:t>
      </w:r>
      <w:r w:rsidRPr="004B0E50">
        <w:rPr>
          <w:rFonts w:ascii="Helvetica Neue" w:eastAsia="Helvetica Neue" w:hAnsi="Helvetica Neue" w:cs="Helvetica Neue"/>
          <w:b/>
          <w:sz w:val="36"/>
          <w:szCs w:val="36"/>
        </w:rPr>
        <w:t>”</w:t>
      </w:r>
    </w:p>
    <w:p w14:paraId="5C6EF101" w14:textId="00A2261B" w:rsidR="009A24E2" w:rsidRDefault="00C74EE2">
      <w:pPr>
        <w:pBdr>
          <w:top w:val="nil"/>
          <w:left w:val="nil"/>
          <w:bottom w:val="nil"/>
          <w:right w:val="nil"/>
          <w:between w:val="nil"/>
        </w:pBdr>
        <w:spacing w:after="0"/>
        <w:jc w:val="center"/>
        <w:rPr>
          <w:rFonts w:ascii="Helvetica Neue" w:eastAsia="Helvetica Neue" w:hAnsi="Helvetica Neue" w:cs="Helvetica Neue"/>
          <w:color w:val="000000"/>
          <w:sz w:val="24"/>
          <w:szCs w:val="24"/>
        </w:rPr>
      </w:pPr>
      <w:r>
        <w:br w:type="column"/>
      </w:r>
      <w:proofErr w:type="spellStart"/>
      <w:r w:rsidR="004B0E50">
        <w:rPr>
          <w:rFonts w:ascii="Helvetica Neue" w:eastAsia="Helvetica Neue" w:hAnsi="Helvetica Neue" w:cs="Helvetica Neue"/>
          <w:color w:val="000000"/>
          <w:sz w:val="24"/>
          <w:szCs w:val="24"/>
        </w:rPr>
        <w:t>Fadzradina</w:t>
      </w:r>
      <w:proofErr w:type="spellEnd"/>
      <w:r w:rsidR="004B0E50">
        <w:rPr>
          <w:rFonts w:ascii="Helvetica Neue" w:eastAsia="Helvetica Neue" w:hAnsi="Helvetica Neue" w:cs="Helvetica Neue"/>
          <w:color w:val="000000"/>
          <w:sz w:val="24"/>
          <w:szCs w:val="24"/>
        </w:rPr>
        <w:t xml:space="preserve"> O. Mohammad</w:t>
      </w:r>
    </w:p>
    <w:p w14:paraId="2720ABC6" w14:textId="1F10FF7A" w:rsidR="009A24E2" w:rsidRDefault="004B0E50">
      <w:pPr>
        <w:pBdr>
          <w:top w:val="nil"/>
          <w:left w:val="nil"/>
          <w:bottom w:val="nil"/>
          <w:right w:val="nil"/>
          <w:between w:val="nil"/>
        </w:pBdr>
        <w:jc w:val="center"/>
        <w:rPr>
          <w:rFonts w:ascii="Helvetica Neue" w:eastAsia="Helvetica Neue" w:hAnsi="Helvetica Neue" w:cs="Helvetica Neue"/>
          <w:color w:val="000000"/>
          <w:sz w:val="20"/>
          <w:szCs w:val="20"/>
        </w:rPr>
      </w:pPr>
      <w:r>
        <w:rPr>
          <w:rFonts w:ascii="Helvetica Neue" w:eastAsia="Helvetica Neue" w:hAnsi="Helvetica Neue" w:cs="Helvetica Neue"/>
          <w:color w:val="000000"/>
          <w:sz w:val="20"/>
          <w:szCs w:val="20"/>
        </w:rPr>
        <w:t>Doctor of Education</w:t>
      </w:r>
      <w:r w:rsidR="00C74EE2">
        <w:rPr>
          <w:rFonts w:ascii="Helvetica Neue" w:eastAsia="Helvetica Neue" w:hAnsi="Helvetica Neue" w:cs="Helvetica Neue"/>
          <w:color w:val="000000"/>
          <w:sz w:val="20"/>
          <w:szCs w:val="20"/>
        </w:rPr>
        <w:br/>
      </w:r>
      <w:r>
        <w:rPr>
          <w:rFonts w:ascii="Helvetica Neue" w:eastAsia="Helvetica Neue" w:hAnsi="Helvetica Neue" w:cs="Helvetica Neue"/>
          <w:color w:val="000000"/>
          <w:sz w:val="20"/>
          <w:szCs w:val="20"/>
        </w:rPr>
        <w:t>Sulu State College</w:t>
      </w:r>
      <w:r w:rsidR="00C74EE2">
        <w:rPr>
          <w:rFonts w:ascii="Helvetica Neue" w:eastAsia="Helvetica Neue" w:hAnsi="Helvetica Neue" w:cs="Helvetica Neue"/>
          <w:color w:val="000000"/>
          <w:sz w:val="20"/>
          <w:szCs w:val="20"/>
        </w:rPr>
        <w:br/>
      </w:r>
      <w:r>
        <w:rPr>
          <w:rFonts w:ascii="Helvetica Neue" w:eastAsia="Helvetica Neue" w:hAnsi="Helvetica Neue" w:cs="Helvetica Neue"/>
          <w:color w:val="000000"/>
          <w:sz w:val="20"/>
          <w:szCs w:val="20"/>
        </w:rPr>
        <w:t>fadzradinamohammad87@gmail.com</w:t>
      </w:r>
    </w:p>
    <w:p w14:paraId="2B6AA0CD" w14:textId="77777777" w:rsidR="009A24E2" w:rsidRDefault="009A24E2">
      <w:pPr>
        <w:pBdr>
          <w:top w:val="nil"/>
          <w:left w:val="nil"/>
          <w:bottom w:val="nil"/>
          <w:right w:val="nil"/>
          <w:between w:val="nil"/>
        </w:pBdr>
        <w:jc w:val="center"/>
        <w:rPr>
          <w:rFonts w:ascii="Helvetica Neue" w:eastAsia="Helvetica Neue" w:hAnsi="Helvetica Neue" w:cs="Helvetica Neue"/>
          <w:color w:val="000000"/>
          <w:sz w:val="20"/>
          <w:szCs w:val="20"/>
        </w:rPr>
      </w:pPr>
    </w:p>
    <w:p w14:paraId="36677E70" w14:textId="77777777" w:rsidR="00D11FB6" w:rsidRDefault="00D11FB6">
      <w:pPr>
        <w:pBdr>
          <w:top w:val="nil"/>
          <w:left w:val="nil"/>
          <w:bottom w:val="nil"/>
          <w:right w:val="nil"/>
          <w:between w:val="nil"/>
        </w:pBdr>
        <w:jc w:val="center"/>
        <w:rPr>
          <w:rFonts w:ascii="Helvetica Neue" w:eastAsia="Helvetica Neue" w:hAnsi="Helvetica Neue" w:cs="Helvetica Neue"/>
          <w:color w:val="000000"/>
          <w:sz w:val="20"/>
          <w:szCs w:val="20"/>
        </w:rPr>
      </w:pPr>
    </w:p>
    <w:p w14:paraId="34A79218" w14:textId="77777777" w:rsidR="009A24E2" w:rsidRDefault="00C74EE2">
      <w:pPr>
        <w:pBdr>
          <w:top w:val="nil"/>
          <w:left w:val="nil"/>
          <w:bottom w:val="nil"/>
          <w:right w:val="nil"/>
          <w:between w:val="nil"/>
        </w:pBdr>
        <w:spacing w:after="0"/>
        <w:jc w:val="center"/>
        <w:rPr>
          <w:rFonts w:ascii="Helvetica Neue" w:eastAsia="Helvetica Neue" w:hAnsi="Helvetica Neue" w:cs="Helvetica Neue"/>
          <w:color w:val="000000"/>
          <w:sz w:val="24"/>
          <w:szCs w:val="24"/>
        </w:rPr>
      </w:pPr>
      <w:r>
        <w:br w:type="column"/>
      </w:r>
    </w:p>
    <w:p w14:paraId="1B9C7059" w14:textId="77777777" w:rsidR="009A24E2" w:rsidRDefault="009A24E2">
      <w:pPr>
        <w:pBdr>
          <w:top w:val="nil"/>
          <w:left w:val="nil"/>
          <w:bottom w:val="nil"/>
          <w:right w:val="nil"/>
          <w:between w:val="nil"/>
        </w:pBdr>
        <w:spacing w:after="60"/>
        <w:jc w:val="center"/>
        <w:rPr>
          <w:rFonts w:ascii="Helvetica Neue" w:eastAsia="Helvetica Neue" w:hAnsi="Helvetica Neue" w:cs="Helvetica Neue"/>
          <w:color w:val="000000"/>
          <w:sz w:val="24"/>
          <w:szCs w:val="24"/>
        </w:rPr>
        <w:sectPr w:rsidR="009A24E2">
          <w:type w:val="continuous"/>
          <w:pgSz w:w="12240" w:h="15840"/>
          <w:pgMar w:top="1080" w:right="1080" w:bottom="1440" w:left="1080" w:header="720" w:footer="720" w:gutter="0"/>
          <w:cols w:num="3" w:space="720" w:equalWidth="0">
            <w:col w:w="3360" w:space="0"/>
            <w:col w:w="3360" w:space="0"/>
            <w:col w:w="3360" w:space="0"/>
          </w:cols>
        </w:sectPr>
      </w:pPr>
    </w:p>
    <w:p w14:paraId="5B8EC0B3" w14:textId="77777777" w:rsidR="009A24E2" w:rsidRDefault="00C74EE2">
      <w:pPr>
        <w:spacing w:after="0"/>
      </w:pPr>
      <w:r>
        <w:rPr>
          <w:b/>
          <w:sz w:val="24"/>
          <w:szCs w:val="24"/>
        </w:rPr>
        <w:t>ABSTRACT</w:t>
      </w:r>
    </w:p>
    <w:p w14:paraId="438A2E80" w14:textId="720230AF" w:rsidR="004B0E50" w:rsidRPr="004B0E50" w:rsidRDefault="004B0E50" w:rsidP="004B0E50">
      <w:pPr>
        <w:rPr>
          <w:iCs/>
        </w:rPr>
      </w:pPr>
      <w:r w:rsidRPr="004B0E50">
        <w:rPr>
          <w:iCs/>
        </w:rPr>
        <w:t xml:space="preserve">This descriptive-correlational study determines the extent of school administrators’ communication styles and teachers’ motivation among public secondary schools of Ministry of Basic, Higher and Technical Education in Sulu (MBHTE)during school year 2022-2023. With 200 respondents, it employed frequency counts and percentage, weighted mean and standard deviation, t-test for independent samples and One-way ANOVA, and Pearson’s r. This study reveals the following findings: 1) Out of 200 teacher-respondents, majority are female gender, within 30 years old &amp; below and 41-50 years old of age brackets, are married teachers, have bachelor’s degree, and have 5 years &amp; below of length of service. 2) Generally, teacher-respondents in this study agreed that school administrators’ communication styles are commonly used to motivate teachers and support staff to effectively perform in their respective jobs. 3) Generally, teacher-respondents in this study agreed that secondary school teachers are oftentimes satisfied and happy of their workplace, salary, and financial benefits they receive in relation to their respective teaching jobs. 4) Variables age, gender, civil status, educational attainment, and length of service do not significantly intervene in ways how teacher-respondents assess the level of school administrators’ communication styles. 5) Variables age, gender, civil status, educational attainment, and length of service do not significantly intervene in ways how teacher-respondents assess the extent of motivation of secondary school teachers. 6) Group of teacher-respondents who generally perceived the level of administrators’ communication styles as “Agree” are not probably the same group of respondents who perceived the extent of teachers’ motivation as “Often”, respectively. 7) This seems to support the Sherman’s (1999, as cited by Bocar, 2017) who claims that the three basic communication styles such as aggressive, passive, assertive could be used to impact motivation and encouragement on </w:t>
      </w:r>
      <w:proofErr w:type="gramStart"/>
      <w:r w:rsidRPr="004B0E50">
        <w:rPr>
          <w:iCs/>
        </w:rPr>
        <w:t>other</w:t>
      </w:r>
      <w:proofErr w:type="gramEnd"/>
      <w:r w:rsidRPr="004B0E50">
        <w:rPr>
          <w:iCs/>
        </w:rPr>
        <w:t xml:space="preserve"> person.</w:t>
      </w:r>
    </w:p>
    <w:p w14:paraId="65D15157" w14:textId="77777777" w:rsidR="009A24E2" w:rsidRDefault="00C74EE2">
      <w:pPr>
        <w:spacing w:before="120" w:after="0"/>
      </w:pPr>
      <w:r>
        <w:rPr>
          <w:b/>
          <w:sz w:val="24"/>
          <w:szCs w:val="24"/>
        </w:rPr>
        <w:t>Keywords</w:t>
      </w:r>
    </w:p>
    <w:p w14:paraId="2A2A674D" w14:textId="6852EC98" w:rsidR="009A24E2" w:rsidRDefault="004B0E50" w:rsidP="004B0E50">
      <w:pPr>
        <w:spacing w:after="120"/>
      </w:pPr>
      <w:r>
        <w:t>School Administrators</w:t>
      </w:r>
      <w:r w:rsidR="00B23FAE">
        <w:t xml:space="preserve">, Communication Styles, </w:t>
      </w:r>
      <w:r>
        <w:t xml:space="preserve">Motivation, </w:t>
      </w:r>
      <w:r w:rsidR="00B23FAE">
        <w:t>Teaching Effectiveness</w:t>
      </w:r>
    </w:p>
    <w:p w14:paraId="37C9AFA4" w14:textId="75744DA6" w:rsidR="009A24E2" w:rsidRDefault="001506AF" w:rsidP="004B0E50">
      <w:pPr>
        <w:pStyle w:val="Heading1"/>
        <w:spacing w:before="120"/>
        <w:ind w:left="0" w:firstLine="0"/>
      </w:pPr>
      <w:r>
        <w:t xml:space="preserve">CHAPTER I - </w:t>
      </w:r>
      <w:r w:rsidR="00C74EE2">
        <w:t>INTRODUCTION</w:t>
      </w:r>
    </w:p>
    <w:p w14:paraId="7739B6C0" w14:textId="77777777" w:rsidR="004B0E50" w:rsidRPr="004B0E50" w:rsidRDefault="004B0E50" w:rsidP="004B0E50">
      <w:pPr>
        <w:pStyle w:val="ListParagraph"/>
        <w:ind w:left="0"/>
      </w:pPr>
      <w:r w:rsidRPr="004B0E50">
        <w:t xml:space="preserve">School administrators are holding capacity to develop effective teaching-learning processes. Effective teaching capabilities are assigned to teachers who undergo reforms for improvement of learning. Learning is accounted to the body of knowledge the </w:t>
      </w:r>
      <w:r w:rsidRPr="004B0E50">
        <w:t xml:space="preserve">students in their respective schools acquired as manifested in the evaluation process of the teachers. Students who have low measurement are identified as the low achievers while students with high measurement are identified as high achievers. Both the teaching and learning processes dramatically circumscribe the administrators’ leadership to administrate the school. </w:t>
      </w:r>
    </w:p>
    <w:p w14:paraId="3FAF75A5" w14:textId="77777777" w:rsidR="004B0E50" w:rsidRDefault="004B0E50" w:rsidP="004B0E50">
      <w:pPr>
        <w:pStyle w:val="ListParagraph"/>
        <w:ind w:left="0"/>
      </w:pPr>
    </w:p>
    <w:p w14:paraId="7C24D1BE" w14:textId="52C3E184" w:rsidR="004B0E50" w:rsidRPr="004B0E50" w:rsidRDefault="004B0E50" w:rsidP="004B0E50">
      <w:pPr>
        <w:pStyle w:val="ListParagraph"/>
        <w:ind w:left="0"/>
      </w:pPr>
      <w:r w:rsidRPr="004B0E50">
        <w:t xml:space="preserve">One of the elements in leadership competency is communication. The concept of communication involves the process where messages are created and exchanged. This competency is a tool, behavior, and capability that a person needs to be successful at motivating and directing others. According to Brinia et.al (2022), The development of an effective communication system within an educational institution can potentially become the driving force for effective functioning. In support to this, in an article published by Stevenson University (2023) states that when communication is effective, it leaves all parties involved satisfied and feeling accomplished. By delivering messages clearly, there is no room for misunderstanding or alteration of messages, which decreases the potential for conflict. It was stated further that in situations where conflict does arise, effective communication is a key factor to ensure that the situation is resolved in a respectful manner. How one communicates can be a </w:t>
      </w:r>
      <w:proofErr w:type="gramStart"/>
      <w:r w:rsidRPr="004B0E50">
        <w:t>make or break</w:t>
      </w:r>
      <w:proofErr w:type="gramEnd"/>
      <w:r w:rsidRPr="004B0E50">
        <w:t xml:space="preserve"> factor in securing a job, maintaining a healthy relationship, and healthy self-expression.  </w:t>
      </w:r>
    </w:p>
    <w:p w14:paraId="07AB540B" w14:textId="77777777" w:rsidR="004B0E50" w:rsidRDefault="004B0E50" w:rsidP="004B0E50">
      <w:pPr>
        <w:pStyle w:val="ListParagraph"/>
        <w:ind w:left="0"/>
      </w:pPr>
    </w:p>
    <w:p w14:paraId="2B8F58BD" w14:textId="16B061F9" w:rsidR="004B0E50" w:rsidRPr="004B0E50" w:rsidRDefault="004B0E50" w:rsidP="004B0E50">
      <w:pPr>
        <w:pStyle w:val="ListParagraph"/>
        <w:ind w:left="0"/>
      </w:pPr>
      <w:r w:rsidRPr="004B0E50">
        <w:t xml:space="preserve">In schools, just like any other organizations, a series of communication skills which comprises the formal and informal skills is applied by the principal. Similarly, communication can exist in many forms; be it through planned or ad hoc; digital or non-digital; virtual or face to face; verbal, video or written. Communication at schools also takes place between and among principals, teachers, auxiliary support staff, students as well as other stakeholders. Communication that is efficient will establish the knowledge, competence, and constitution as required by the principals to exert either direct or indirect influence on teachers and the school's community. The school objectives are shared by the principals with the school's community through communication. It could be said that without effective communication, the school achievement of educational goals may not be successful. Other than communication, principals must be conscious of their school culture of which they have become a part of (Schein, 2003). </w:t>
      </w:r>
    </w:p>
    <w:p w14:paraId="61DB01E9" w14:textId="77777777" w:rsidR="004B0E50" w:rsidRDefault="004B0E50" w:rsidP="004B0E50">
      <w:pPr>
        <w:pStyle w:val="ListParagraph"/>
        <w:ind w:left="0"/>
      </w:pPr>
    </w:p>
    <w:p w14:paraId="354C2819" w14:textId="49411BF9" w:rsidR="004B0E50" w:rsidRPr="004B0E50" w:rsidRDefault="004B0E50" w:rsidP="004B0E50">
      <w:pPr>
        <w:pStyle w:val="ListParagraph"/>
        <w:ind w:left="0"/>
      </w:pPr>
      <w:r w:rsidRPr="004B0E50">
        <w:lastRenderedPageBreak/>
        <w:t>Teaching effectiveness can be enhanced by primarily putting into practice two approaches. One is teachers are required to be well-prepared and possess essential knowledge and information in terms of subjects and teaching methods. The other is, students are required to be attentive in class and work diligently and enthusiastically towards the achievement of desired academic outcomes. Apart from possession of adequate knowledge and information in terms of the academic concepts, the teachers need to adopt suitable approaches to teaching, teaching practice and instruction behaviors in relation to the teacher motivation factors (Han &amp; Yan, 2016).</w:t>
      </w:r>
    </w:p>
    <w:p w14:paraId="5A24F6F8" w14:textId="77777777" w:rsidR="004B0E50" w:rsidRDefault="004B0E50" w:rsidP="004B0E50">
      <w:pPr>
        <w:pStyle w:val="ListParagraph"/>
        <w:ind w:left="0"/>
      </w:pPr>
    </w:p>
    <w:p w14:paraId="45AB0DF7" w14:textId="29E53B69" w:rsidR="004B0E50" w:rsidRPr="004B0E50" w:rsidRDefault="004B0E50" w:rsidP="004B0E50">
      <w:pPr>
        <w:pStyle w:val="ListParagraph"/>
        <w:ind w:left="0"/>
      </w:pPr>
      <w:r w:rsidRPr="004B0E50">
        <w:t>In order to perform their job duties in a well-organized manner and achieve personal and professional goals, the teachers are required to be motivated towards their job duties. To be motivated towards their job duties, it is vital for them to form constructive viewpoints and perspective in terms of working environment condition and form good terms and relationships.</w:t>
      </w:r>
    </w:p>
    <w:p w14:paraId="0828292F" w14:textId="77777777" w:rsidR="004B0E50" w:rsidRDefault="004B0E50" w:rsidP="004B0E50">
      <w:pPr>
        <w:pStyle w:val="ListParagraph"/>
        <w:ind w:left="0"/>
      </w:pPr>
    </w:p>
    <w:p w14:paraId="4E439020" w14:textId="57238167" w:rsidR="004B0E50" w:rsidRPr="004B0E50" w:rsidRDefault="004B0E50" w:rsidP="004B0E50">
      <w:pPr>
        <w:pStyle w:val="ListParagraph"/>
        <w:ind w:left="0"/>
      </w:pPr>
      <w:r w:rsidRPr="004B0E50">
        <w:t xml:space="preserve">The school administrators adopt conditional communication styles to make motivation more appropriate and effective. Bocar (2017) cited the study of Sherman (1999) pronouncing that there are three basic communication styles: aggressive, passive, assertive. In aggressive communication style the communicator is close minded, poor listener, has difficulty seeing the other person's point of view, interrupts, and monopolized.  In passive communication style the communicator is indirect, always agrees, does not speak up, and hesitant. Whereas in assertive communication style the communicator is effective and active listener, states limits or   expectations, states observations and no labels or judgments, expresses self directly, honestly, and as soon as possible about feelings and wants, and checks on others feelings.  Sherman (1999) further added that “each of these styles has some effects”.  </w:t>
      </w:r>
    </w:p>
    <w:p w14:paraId="0391726F" w14:textId="77777777" w:rsidR="004B0E50" w:rsidRDefault="004B0E50" w:rsidP="004B0E50">
      <w:pPr>
        <w:pStyle w:val="ListParagraph"/>
        <w:ind w:left="0"/>
      </w:pPr>
    </w:p>
    <w:p w14:paraId="10FCFBD6" w14:textId="07C09E9C" w:rsidR="004B0E50" w:rsidRPr="004B0E50" w:rsidRDefault="004B0E50" w:rsidP="004B0E50">
      <w:pPr>
        <w:pStyle w:val="ListParagraph"/>
        <w:ind w:left="0"/>
      </w:pPr>
      <w:r w:rsidRPr="004B0E50">
        <w:t>Claire (2023) specified five communication styles, namely: The assertive style, aggressive style, passive-aggressive style, manipulative style and submissive style. These styles of communication are dependent on the situations and conditions of communicator. Thus, this research aims to investigate the relationship between administrators' communication styles and motivation of teachers from the perceptions of teachers at Ministry of Basic Higher and Technical Education in Sulu.</w:t>
      </w:r>
    </w:p>
    <w:p w14:paraId="701E714F" w14:textId="77777777" w:rsidR="009A24E2" w:rsidRDefault="009A24E2">
      <w:pPr>
        <w:pStyle w:val="Heading1"/>
        <w:ind w:left="0" w:firstLine="0"/>
      </w:pPr>
    </w:p>
    <w:p w14:paraId="5AEDDD02" w14:textId="52C69F06" w:rsidR="009A24E2" w:rsidRDefault="00C74EE2" w:rsidP="00C33357">
      <w:pPr>
        <w:pStyle w:val="Heading1"/>
        <w:ind w:left="0" w:firstLine="0"/>
      </w:pPr>
      <w:r>
        <w:t>STATEMENT OF THE PROBLEM</w:t>
      </w:r>
    </w:p>
    <w:p w14:paraId="0B98F31D" w14:textId="77777777" w:rsidR="00C74EE2" w:rsidRPr="00C74EE2" w:rsidRDefault="00C74EE2" w:rsidP="00C74EE2">
      <w:pPr>
        <w:pStyle w:val="NoSpacing"/>
        <w:jc w:val="both"/>
        <w:rPr>
          <w:rFonts w:ascii="Times New Roman" w:eastAsia="Times New Roman" w:hAnsi="Times New Roman" w:cs="Times New Roman"/>
          <w:sz w:val="18"/>
          <w:szCs w:val="18"/>
          <w:lang w:eastAsia="en-PH"/>
        </w:rPr>
      </w:pPr>
      <w:r w:rsidRPr="00C74EE2">
        <w:rPr>
          <w:rFonts w:ascii="Times New Roman" w:eastAsia="Times New Roman" w:hAnsi="Times New Roman" w:cs="Times New Roman"/>
          <w:sz w:val="18"/>
          <w:szCs w:val="18"/>
          <w:lang w:eastAsia="en-PH"/>
        </w:rPr>
        <w:t>This study aimed to assess the relationship of the school administrators’ communication styles and teachers’ motivation among public secondary schools of Ministry of Basic Higher and Technical Education in Sulu for the school year 2022 to 2023. This answered the following research questions:</w:t>
      </w:r>
    </w:p>
    <w:p w14:paraId="05B345FA" w14:textId="77777777" w:rsidR="00C74EE2" w:rsidRPr="00C74EE2" w:rsidRDefault="00C74EE2" w:rsidP="00C74EE2">
      <w:pPr>
        <w:pStyle w:val="NoSpacing"/>
        <w:jc w:val="both"/>
        <w:rPr>
          <w:rFonts w:ascii="Times New Roman" w:eastAsia="Times New Roman" w:hAnsi="Times New Roman" w:cs="Times New Roman"/>
          <w:sz w:val="18"/>
          <w:szCs w:val="18"/>
          <w:lang w:eastAsia="en-PH"/>
        </w:rPr>
      </w:pPr>
    </w:p>
    <w:p w14:paraId="49904244" w14:textId="77777777" w:rsidR="00C74EE2" w:rsidRPr="00C74EE2" w:rsidRDefault="00C74EE2" w:rsidP="00C74EE2">
      <w:pPr>
        <w:pStyle w:val="ListParagraph"/>
        <w:numPr>
          <w:ilvl w:val="0"/>
          <w:numId w:val="3"/>
        </w:numPr>
        <w:spacing w:after="160"/>
      </w:pPr>
      <w:r w:rsidRPr="00C74EE2">
        <w:t>What is the demographic profile of the respondents in terms of:</w:t>
      </w:r>
    </w:p>
    <w:p w14:paraId="3E4AF841" w14:textId="77777777" w:rsidR="00C74EE2" w:rsidRPr="00C74EE2" w:rsidRDefault="00C74EE2" w:rsidP="00C74EE2">
      <w:pPr>
        <w:ind w:left="720"/>
      </w:pPr>
      <w:r w:rsidRPr="00C74EE2">
        <w:t>1.1 Age;</w:t>
      </w:r>
    </w:p>
    <w:p w14:paraId="5D22AF60" w14:textId="77777777" w:rsidR="00C74EE2" w:rsidRPr="00C74EE2" w:rsidRDefault="00C74EE2" w:rsidP="00C74EE2">
      <w:pPr>
        <w:ind w:left="720"/>
      </w:pPr>
      <w:r w:rsidRPr="00C74EE2">
        <w:t>1.2 Gender;</w:t>
      </w:r>
    </w:p>
    <w:p w14:paraId="16AEE6F2" w14:textId="77777777" w:rsidR="00C74EE2" w:rsidRPr="00C74EE2" w:rsidRDefault="00C74EE2" w:rsidP="00C74EE2">
      <w:pPr>
        <w:pStyle w:val="ListParagraph"/>
        <w:ind w:left="709"/>
      </w:pPr>
      <w:r w:rsidRPr="00C74EE2">
        <w:t>1.3 Civil Status;</w:t>
      </w:r>
    </w:p>
    <w:p w14:paraId="4EDE8910" w14:textId="77777777" w:rsidR="00C74EE2" w:rsidRPr="00C74EE2" w:rsidRDefault="00C74EE2" w:rsidP="00C74EE2">
      <w:pPr>
        <w:pStyle w:val="ListParagraph"/>
        <w:ind w:left="709"/>
      </w:pPr>
    </w:p>
    <w:p w14:paraId="4A3CF8AA" w14:textId="77777777" w:rsidR="00C74EE2" w:rsidRPr="00C74EE2" w:rsidRDefault="00C74EE2" w:rsidP="00C74EE2">
      <w:pPr>
        <w:pStyle w:val="ListParagraph"/>
        <w:ind w:left="709"/>
      </w:pPr>
      <w:r w:rsidRPr="00C74EE2">
        <w:t>1.4 Educational Attainment; and</w:t>
      </w:r>
    </w:p>
    <w:p w14:paraId="201C6109" w14:textId="77777777" w:rsidR="00C74EE2" w:rsidRPr="00C74EE2" w:rsidRDefault="00C74EE2" w:rsidP="00C74EE2">
      <w:pPr>
        <w:pStyle w:val="ListParagraph"/>
        <w:ind w:left="709"/>
      </w:pPr>
      <w:r w:rsidRPr="00C74EE2">
        <w:t>1.5 Length of Service?</w:t>
      </w:r>
    </w:p>
    <w:p w14:paraId="7BC3507C" w14:textId="77777777" w:rsidR="00C74EE2" w:rsidRPr="00C74EE2" w:rsidRDefault="00C74EE2" w:rsidP="00C74EE2">
      <w:pPr>
        <w:pStyle w:val="ListParagraph"/>
        <w:numPr>
          <w:ilvl w:val="0"/>
          <w:numId w:val="3"/>
        </w:numPr>
        <w:spacing w:after="160"/>
      </w:pPr>
      <w:r w:rsidRPr="00C74EE2">
        <w:t>What is the level of communication styles of school administrators among public secondary schools of Ministry of Basic Higher and Technical Education in Sulu in terms of:</w:t>
      </w:r>
    </w:p>
    <w:p w14:paraId="0EF3AA6C" w14:textId="77777777" w:rsidR="00C74EE2" w:rsidRPr="00C74EE2" w:rsidRDefault="00C74EE2" w:rsidP="00C74EE2">
      <w:pPr>
        <w:pStyle w:val="ListParagraph"/>
        <w:numPr>
          <w:ilvl w:val="1"/>
          <w:numId w:val="3"/>
        </w:numPr>
        <w:spacing w:after="160"/>
      </w:pPr>
      <w:r w:rsidRPr="00C74EE2">
        <w:t>Assertive Communication Style;</w:t>
      </w:r>
    </w:p>
    <w:p w14:paraId="34DDB100" w14:textId="77777777" w:rsidR="00C74EE2" w:rsidRPr="00C74EE2" w:rsidRDefault="00C74EE2" w:rsidP="00C74EE2">
      <w:pPr>
        <w:pStyle w:val="ListParagraph"/>
        <w:numPr>
          <w:ilvl w:val="1"/>
          <w:numId w:val="3"/>
        </w:numPr>
        <w:spacing w:after="160"/>
      </w:pPr>
      <w:r w:rsidRPr="00C74EE2">
        <w:t>Aggressive Communication Style;</w:t>
      </w:r>
    </w:p>
    <w:p w14:paraId="37DC1695" w14:textId="77777777" w:rsidR="00C74EE2" w:rsidRPr="00C74EE2" w:rsidRDefault="00C74EE2" w:rsidP="00C74EE2">
      <w:pPr>
        <w:pStyle w:val="ListParagraph"/>
        <w:numPr>
          <w:ilvl w:val="1"/>
          <w:numId w:val="3"/>
        </w:numPr>
        <w:spacing w:after="160"/>
      </w:pPr>
      <w:r w:rsidRPr="00C74EE2">
        <w:t>Passive-Aggressive Communication Style; and</w:t>
      </w:r>
    </w:p>
    <w:p w14:paraId="115B13D8" w14:textId="77777777" w:rsidR="00C74EE2" w:rsidRPr="00C74EE2" w:rsidRDefault="00C74EE2" w:rsidP="00C74EE2">
      <w:pPr>
        <w:pStyle w:val="ListParagraph"/>
        <w:numPr>
          <w:ilvl w:val="1"/>
          <w:numId w:val="3"/>
        </w:numPr>
        <w:spacing w:after="160"/>
      </w:pPr>
      <w:r w:rsidRPr="00C74EE2">
        <w:t>Submissive-Manipulative Communication Style?</w:t>
      </w:r>
    </w:p>
    <w:p w14:paraId="6E150468" w14:textId="77777777" w:rsidR="00C74EE2" w:rsidRPr="00C74EE2" w:rsidRDefault="00C74EE2" w:rsidP="00C74EE2">
      <w:pPr>
        <w:pStyle w:val="ListParagraph"/>
        <w:numPr>
          <w:ilvl w:val="0"/>
          <w:numId w:val="3"/>
        </w:numPr>
        <w:spacing w:after="160"/>
      </w:pPr>
      <w:r w:rsidRPr="00C74EE2">
        <w:t>What is the extent of motivation among teachers in public secondary schools of Ministry of Basic Higher and Technical Education in Sulu in terms of:</w:t>
      </w:r>
    </w:p>
    <w:p w14:paraId="3756F9CD" w14:textId="77777777" w:rsidR="00C74EE2" w:rsidRPr="00C74EE2" w:rsidRDefault="00C74EE2" w:rsidP="00C74EE2">
      <w:pPr>
        <w:pStyle w:val="ListParagraph"/>
        <w:numPr>
          <w:ilvl w:val="1"/>
          <w:numId w:val="3"/>
        </w:numPr>
        <w:spacing w:after="160"/>
      </w:pPr>
      <w:r w:rsidRPr="00C74EE2">
        <w:t>Existence Needs;</w:t>
      </w:r>
    </w:p>
    <w:p w14:paraId="1EB9F63B" w14:textId="77777777" w:rsidR="00C74EE2" w:rsidRPr="00C74EE2" w:rsidRDefault="00C74EE2" w:rsidP="00C74EE2">
      <w:pPr>
        <w:pStyle w:val="ListParagraph"/>
        <w:numPr>
          <w:ilvl w:val="1"/>
          <w:numId w:val="3"/>
        </w:numPr>
        <w:spacing w:after="160"/>
      </w:pPr>
      <w:r w:rsidRPr="00C74EE2">
        <w:t>Relatedness; and</w:t>
      </w:r>
    </w:p>
    <w:p w14:paraId="5F27F738" w14:textId="77777777" w:rsidR="00C74EE2" w:rsidRPr="00C74EE2" w:rsidRDefault="00C74EE2" w:rsidP="00C74EE2">
      <w:pPr>
        <w:pStyle w:val="ListParagraph"/>
        <w:numPr>
          <w:ilvl w:val="1"/>
          <w:numId w:val="3"/>
        </w:numPr>
        <w:spacing w:after="160"/>
      </w:pPr>
      <w:r w:rsidRPr="00C74EE2">
        <w:t>Growth Needs?</w:t>
      </w:r>
    </w:p>
    <w:p w14:paraId="1B440B9E" w14:textId="77777777" w:rsidR="00C74EE2" w:rsidRPr="00C74EE2" w:rsidRDefault="00C74EE2" w:rsidP="00C74EE2">
      <w:pPr>
        <w:pStyle w:val="ListParagraph"/>
        <w:numPr>
          <w:ilvl w:val="0"/>
          <w:numId w:val="3"/>
        </w:numPr>
        <w:spacing w:after="160"/>
      </w:pPr>
      <w:r w:rsidRPr="00C74EE2">
        <w:t xml:space="preserve">Is there a significant difference in the level of communication styles of the school administrators in public secondary schools of Ministry of Basic Higher and Technical Education in Sulu when data are classified according to their demographic profile in terms of: </w:t>
      </w:r>
    </w:p>
    <w:p w14:paraId="1C7E71EF" w14:textId="77777777" w:rsidR="00C74EE2" w:rsidRPr="00C74EE2" w:rsidRDefault="00C74EE2" w:rsidP="00C74EE2">
      <w:pPr>
        <w:pStyle w:val="ListParagraph"/>
      </w:pPr>
      <w:r w:rsidRPr="00C74EE2">
        <w:t>4.1 Age;</w:t>
      </w:r>
    </w:p>
    <w:p w14:paraId="39E5A6E1" w14:textId="77777777" w:rsidR="00C74EE2" w:rsidRPr="00C74EE2" w:rsidRDefault="00C74EE2" w:rsidP="00C74EE2">
      <w:pPr>
        <w:pStyle w:val="ListParagraph"/>
      </w:pPr>
      <w:r w:rsidRPr="00C74EE2">
        <w:t>4.2. Gender;</w:t>
      </w:r>
    </w:p>
    <w:p w14:paraId="3A3FE366" w14:textId="77777777" w:rsidR="00C74EE2" w:rsidRPr="00C74EE2" w:rsidRDefault="00C74EE2" w:rsidP="00C74EE2">
      <w:pPr>
        <w:pStyle w:val="ListParagraph"/>
      </w:pPr>
      <w:r w:rsidRPr="00C74EE2">
        <w:t>4.3 Civil Status;</w:t>
      </w:r>
    </w:p>
    <w:p w14:paraId="40039BD8" w14:textId="77777777" w:rsidR="00C74EE2" w:rsidRPr="00C74EE2" w:rsidRDefault="00C74EE2" w:rsidP="00C74EE2">
      <w:pPr>
        <w:pStyle w:val="ListParagraph"/>
      </w:pPr>
      <w:r w:rsidRPr="00C74EE2">
        <w:t xml:space="preserve">4.4 Educational attainment; and </w:t>
      </w:r>
    </w:p>
    <w:p w14:paraId="657E7480" w14:textId="77777777" w:rsidR="00C74EE2" w:rsidRPr="00C74EE2" w:rsidRDefault="00C74EE2" w:rsidP="00C74EE2">
      <w:pPr>
        <w:pStyle w:val="ListParagraph"/>
      </w:pPr>
      <w:r w:rsidRPr="00C74EE2">
        <w:t>4.5 Length of service?</w:t>
      </w:r>
    </w:p>
    <w:p w14:paraId="3F4833D5" w14:textId="77777777" w:rsidR="00C74EE2" w:rsidRPr="00C74EE2" w:rsidRDefault="00C74EE2" w:rsidP="00C74EE2">
      <w:pPr>
        <w:pStyle w:val="ListParagraph"/>
        <w:numPr>
          <w:ilvl w:val="0"/>
          <w:numId w:val="3"/>
        </w:numPr>
        <w:spacing w:after="160"/>
      </w:pPr>
      <w:r w:rsidRPr="00C74EE2">
        <w:t>Is there a significant difference in the extent of teachers’ motivation in public secondary schools of Ministry of Basic Higher and Technical Education in Sulu when data are classified according to their demographic profile in terms of:</w:t>
      </w:r>
    </w:p>
    <w:p w14:paraId="4FF94A58" w14:textId="77777777" w:rsidR="00C74EE2" w:rsidRPr="00C74EE2" w:rsidRDefault="00C74EE2" w:rsidP="00C74EE2">
      <w:pPr>
        <w:pStyle w:val="ListParagraph"/>
      </w:pPr>
      <w:r w:rsidRPr="00C74EE2">
        <w:t>5.1 Age;</w:t>
      </w:r>
    </w:p>
    <w:p w14:paraId="29A5F540" w14:textId="77777777" w:rsidR="00C74EE2" w:rsidRPr="00C74EE2" w:rsidRDefault="00C74EE2" w:rsidP="00C74EE2">
      <w:pPr>
        <w:pStyle w:val="ListParagraph"/>
      </w:pPr>
      <w:r w:rsidRPr="00C74EE2">
        <w:t>5.2 Gender;</w:t>
      </w:r>
    </w:p>
    <w:p w14:paraId="5EBE6593" w14:textId="77777777" w:rsidR="00C74EE2" w:rsidRPr="00C74EE2" w:rsidRDefault="00C74EE2" w:rsidP="00C74EE2">
      <w:pPr>
        <w:pStyle w:val="ListParagraph"/>
      </w:pPr>
      <w:r w:rsidRPr="00C74EE2">
        <w:t>5.3 Civil Status;</w:t>
      </w:r>
    </w:p>
    <w:p w14:paraId="494BA3A0" w14:textId="77777777" w:rsidR="00C74EE2" w:rsidRPr="00C74EE2" w:rsidRDefault="00C74EE2" w:rsidP="00C74EE2">
      <w:pPr>
        <w:pStyle w:val="ListParagraph"/>
      </w:pPr>
      <w:r w:rsidRPr="00C74EE2">
        <w:t>5.4 Educational Attainment; and</w:t>
      </w:r>
    </w:p>
    <w:p w14:paraId="75D10830" w14:textId="77777777" w:rsidR="00C74EE2" w:rsidRPr="00C74EE2" w:rsidRDefault="00C74EE2" w:rsidP="00C74EE2">
      <w:pPr>
        <w:pStyle w:val="ListParagraph"/>
      </w:pPr>
      <w:r w:rsidRPr="00C74EE2">
        <w:t>5.6 Length of service?</w:t>
      </w:r>
    </w:p>
    <w:p w14:paraId="17F693AD" w14:textId="77C2393C" w:rsidR="00C33357" w:rsidRDefault="00C74EE2" w:rsidP="00C33357">
      <w:pPr>
        <w:pStyle w:val="ListParagraph"/>
        <w:numPr>
          <w:ilvl w:val="0"/>
          <w:numId w:val="3"/>
        </w:numPr>
        <w:spacing w:after="160"/>
      </w:pPr>
      <w:r w:rsidRPr="00C74EE2">
        <w:t>Is there a significant correlation on the subcategories subsumed under the school administrators’ communication styles and teachers’ motivation?</w:t>
      </w:r>
    </w:p>
    <w:p w14:paraId="255DDAB0" w14:textId="77777777" w:rsidR="00C33357" w:rsidRDefault="00C33357" w:rsidP="00C33357">
      <w:pPr>
        <w:pStyle w:val="ListParagraph"/>
        <w:spacing w:after="160"/>
      </w:pPr>
    </w:p>
    <w:p w14:paraId="02D8A5C8" w14:textId="0371EF54" w:rsidR="00C33357" w:rsidRDefault="00C33357" w:rsidP="00C33357">
      <w:pPr>
        <w:pStyle w:val="Heading1"/>
        <w:ind w:left="0" w:firstLine="0"/>
      </w:pPr>
      <w:r>
        <w:t>OBJECTIVES OF THE STUDY</w:t>
      </w:r>
    </w:p>
    <w:p w14:paraId="1B37F0DB" w14:textId="77777777" w:rsidR="00C33357" w:rsidRPr="00C33357" w:rsidRDefault="00C33357" w:rsidP="00C33357">
      <w:pPr>
        <w:spacing w:after="160"/>
      </w:pPr>
      <w:r w:rsidRPr="00C33357">
        <w:t>This study was intended to achieve the following research objectives:</w:t>
      </w:r>
    </w:p>
    <w:p w14:paraId="4C1FC43F" w14:textId="0A865B09" w:rsidR="00C33357" w:rsidRPr="00C33357" w:rsidRDefault="00C33357" w:rsidP="00C33357">
      <w:pPr>
        <w:pStyle w:val="ListParagraph"/>
        <w:numPr>
          <w:ilvl w:val="1"/>
          <w:numId w:val="3"/>
        </w:numPr>
        <w:spacing w:after="160"/>
      </w:pPr>
      <w:r w:rsidRPr="00C33357">
        <w:t>Investigate the demographic profile of the respondents in terms of age, gender, civil status, educational attainment; and length of service;</w:t>
      </w:r>
    </w:p>
    <w:p w14:paraId="79B871AF" w14:textId="77777777" w:rsidR="00C33357" w:rsidRPr="00C33357" w:rsidRDefault="00C33357" w:rsidP="00C33357">
      <w:pPr>
        <w:pStyle w:val="ListParagraph"/>
        <w:spacing w:after="160"/>
        <w:ind w:left="1080"/>
      </w:pPr>
    </w:p>
    <w:p w14:paraId="33EE4DBF" w14:textId="77777777" w:rsidR="00C33357" w:rsidRPr="00C33357" w:rsidRDefault="00C33357" w:rsidP="00C33357">
      <w:pPr>
        <w:pStyle w:val="ListParagraph"/>
        <w:numPr>
          <w:ilvl w:val="1"/>
          <w:numId w:val="3"/>
        </w:numPr>
        <w:spacing w:after="160"/>
      </w:pPr>
      <w:r w:rsidRPr="00C33357">
        <w:t>To determine the level of communication styles of school administrators among public secondary schools of Ministry of Basic Higher and Technical Education in Sulu in terms of assertive communication style, aggressive communication style, passive-aggressive communication style, submissive communication style, and manipulative communication style;</w:t>
      </w:r>
    </w:p>
    <w:p w14:paraId="582965F0" w14:textId="77777777" w:rsidR="00C33357" w:rsidRPr="00C33357" w:rsidRDefault="00C33357" w:rsidP="00C33357">
      <w:pPr>
        <w:pStyle w:val="ListParagraph"/>
        <w:spacing w:after="160"/>
        <w:ind w:left="1080"/>
      </w:pPr>
    </w:p>
    <w:p w14:paraId="473881F4" w14:textId="77777777" w:rsidR="00C33357" w:rsidRPr="00C33357" w:rsidRDefault="00C33357" w:rsidP="00C33357">
      <w:pPr>
        <w:pStyle w:val="ListParagraph"/>
        <w:numPr>
          <w:ilvl w:val="1"/>
          <w:numId w:val="3"/>
        </w:numPr>
        <w:spacing w:after="160"/>
      </w:pPr>
      <w:r w:rsidRPr="00C33357">
        <w:lastRenderedPageBreak/>
        <w:t>To determine the extent of motivation among teachers in public secondary schools of Ministry of Basic Higher and Technical Education in Sulu in terms of existence needs, relatedness, and growth needs;</w:t>
      </w:r>
    </w:p>
    <w:p w14:paraId="5DDE3858" w14:textId="77777777" w:rsidR="00C33357" w:rsidRPr="00C33357" w:rsidRDefault="00C33357" w:rsidP="00C33357">
      <w:pPr>
        <w:pStyle w:val="ListParagraph"/>
        <w:spacing w:after="160"/>
        <w:ind w:left="1080"/>
      </w:pPr>
    </w:p>
    <w:p w14:paraId="3124657B" w14:textId="77777777" w:rsidR="00C33357" w:rsidRPr="00C33357" w:rsidRDefault="00C33357" w:rsidP="00C33357">
      <w:pPr>
        <w:pStyle w:val="ListParagraph"/>
        <w:numPr>
          <w:ilvl w:val="1"/>
          <w:numId w:val="3"/>
        </w:numPr>
        <w:spacing w:after="160"/>
      </w:pPr>
      <w:r w:rsidRPr="00C33357">
        <w:t>To inferentially determine the significant difference in the level of communication styles of the school administrators in public secondary schools of Ministry of Basic Higher and Technical Education in Sulu when data are classified according to their demographic profile in terms of age, gender, civil status, educational attainment and length of service;</w:t>
      </w:r>
    </w:p>
    <w:p w14:paraId="5C55ED88" w14:textId="77777777" w:rsidR="00C33357" w:rsidRPr="00C33357" w:rsidRDefault="00C33357" w:rsidP="00C33357">
      <w:pPr>
        <w:pStyle w:val="ListParagraph"/>
        <w:spacing w:after="160"/>
        <w:ind w:left="1080"/>
      </w:pPr>
    </w:p>
    <w:p w14:paraId="6786700B" w14:textId="77777777" w:rsidR="00C33357" w:rsidRPr="00C33357" w:rsidRDefault="00C33357" w:rsidP="00C33357">
      <w:pPr>
        <w:pStyle w:val="ListParagraph"/>
        <w:numPr>
          <w:ilvl w:val="1"/>
          <w:numId w:val="3"/>
        </w:numPr>
        <w:spacing w:after="160"/>
      </w:pPr>
      <w:r w:rsidRPr="00C33357">
        <w:t>To inferentially determine the significant difference in the extent of teachers’ motivation in public secondary schools of Ministry of Basic Higher and Technical Education in Sulu when data are classified according to their demographic profile in terms of age, gender, civil status, educational attainment and length of service; and</w:t>
      </w:r>
    </w:p>
    <w:p w14:paraId="2B853695" w14:textId="77777777" w:rsidR="00C33357" w:rsidRPr="00C33357" w:rsidRDefault="00C33357" w:rsidP="00C33357">
      <w:pPr>
        <w:pStyle w:val="ListParagraph"/>
        <w:spacing w:after="160"/>
        <w:ind w:left="1080"/>
      </w:pPr>
    </w:p>
    <w:p w14:paraId="308BAAC7" w14:textId="77777777" w:rsidR="00C33357" w:rsidRPr="00C33357" w:rsidRDefault="00C33357" w:rsidP="00C33357">
      <w:pPr>
        <w:pStyle w:val="ListParagraph"/>
        <w:numPr>
          <w:ilvl w:val="1"/>
          <w:numId w:val="3"/>
        </w:numPr>
        <w:spacing w:after="160"/>
      </w:pPr>
      <w:r w:rsidRPr="00C33357">
        <w:t>To infer statistically the significant correlation on the subcategories subsumed under the school administrators’ communication styles and teachers’ motivation.</w:t>
      </w:r>
    </w:p>
    <w:p w14:paraId="69DB4020" w14:textId="77777777" w:rsidR="00C33357" w:rsidRPr="00C33357" w:rsidRDefault="00C33357" w:rsidP="00C33357"/>
    <w:p w14:paraId="46EBDA2D" w14:textId="000E10CE" w:rsidR="009A24E2" w:rsidRDefault="00C33357">
      <w:pPr>
        <w:rPr>
          <w:b/>
          <w:sz w:val="24"/>
          <w:szCs w:val="24"/>
        </w:rPr>
      </w:pPr>
      <w:r w:rsidRPr="00C33357">
        <w:rPr>
          <w:b/>
          <w:sz w:val="24"/>
          <w:szCs w:val="24"/>
        </w:rPr>
        <w:t>HYPOTHESIS OF THE STUDY</w:t>
      </w:r>
    </w:p>
    <w:p w14:paraId="5FC07D35" w14:textId="77777777" w:rsidR="00C33357" w:rsidRPr="00C33357" w:rsidRDefault="00C33357" w:rsidP="00C33357">
      <w:r w:rsidRPr="00C33357">
        <w:t>This study was guided by the following research hypotheses:</w:t>
      </w:r>
    </w:p>
    <w:p w14:paraId="76903C68" w14:textId="77777777" w:rsidR="00C33357" w:rsidRPr="00C33357" w:rsidRDefault="00C33357" w:rsidP="00C33357">
      <w:r w:rsidRPr="00C33357">
        <w:t>1. There is no significant difference in the level of communication styles of the school administrators in public secondary schools of Ministry of Basic Higher and Technical Education in Sulu when data are classified according to their demographic profile in terms of age, gender, civil status, educational attainment, and length of service.</w:t>
      </w:r>
    </w:p>
    <w:p w14:paraId="166A600A" w14:textId="77777777" w:rsidR="00C33357" w:rsidRPr="00C33357" w:rsidRDefault="00C33357" w:rsidP="00C33357">
      <w:r w:rsidRPr="00C33357">
        <w:t>2. There is no significant difference in the extent of teachers’ motivation in public secondary schools of Ministry of Basic Higher and Technical Education in Sulu when data are classified according to their demographic profile in terms of age, gender, civil status, educational attainment and length of service.</w:t>
      </w:r>
    </w:p>
    <w:p w14:paraId="1B9C8C56" w14:textId="34B62340" w:rsidR="00C33357" w:rsidRDefault="00C33357">
      <w:r w:rsidRPr="00C33357">
        <w:t>3. There is no significant correlation on the subcategories subsumed under the school administrators’ communication styles and teachers’ motivation.</w:t>
      </w:r>
    </w:p>
    <w:p w14:paraId="5D942755" w14:textId="77777777" w:rsidR="006A2F11" w:rsidRDefault="006A2F11"/>
    <w:p w14:paraId="31BF90EA" w14:textId="65645CA2" w:rsidR="006A2F11" w:rsidRPr="006A2F11" w:rsidRDefault="006A2F11" w:rsidP="006A2F11">
      <w:pPr>
        <w:rPr>
          <w:b/>
          <w:sz w:val="24"/>
          <w:szCs w:val="24"/>
        </w:rPr>
      </w:pPr>
      <w:r w:rsidRPr="006A2F11">
        <w:rPr>
          <w:b/>
          <w:sz w:val="24"/>
          <w:szCs w:val="24"/>
        </w:rPr>
        <w:t>THEORETICAL FRAMEWORK</w:t>
      </w:r>
    </w:p>
    <w:p w14:paraId="1D272BF0" w14:textId="5642A411" w:rsidR="006A2F11" w:rsidRPr="006A2F11" w:rsidRDefault="006A2F11" w:rsidP="006A2F11">
      <w:r w:rsidRPr="006A2F11">
        <w:t xml:space="preserve">This study was anchored on the theory of communication styles and theory of motivation for teachers’ excellence. </w:t>
      </w:r>
    </w:p>
    <w:p w14:paraId="02CD623E" w14:textId="7B9BF750" w:rsidR="006A2F11" w:rsidRPr="006A2F11" w:rsidRDefault="006A2F11" w:rsidP="006A2F11">
      <w:pPr>
        <w:rPr>
          <w:b/>
          <w:sz w:val="24"/>
          <w:szCs w:val="24"/>
        </w:rPr>
      </w:pPr>
      <w:r w:rsidRPr="006A2F11">
        <w:rPr>
          <w:b/>
          <w:sz w:val="24"/>
          <w:szCs w:val="24"/>
        </w:rPr>
        <w:t>THEORY OF COMMUNICATION STYLES</w:t>
      </w:r>
    </w:p>
    <w:p w14:paraId="1C3EA603" w14:textId="77777777" w:rsidR="006A2F11" w:rsidRPr="006A2F11" w:rsidRDefault="006A2F11" w:rsidP="006A2F11">
      <w:pPr>
        <w:shd w:val="clear" w:color="auto" w:fill="FFFFFF"/>
        <w:spacing w:after="0"/>
      </w:pPr>
      <w:r w:rsidRPr="006A2F11">
        <w:t xml:space="preserve">This study was anchored from Sherman (1999, as cited by Bocar, 2017) as she pronounced that there are three basic communication styles: aggressive, passive, assertive. In aggressive communication style the communicator is close minded, poor listener, has difficulty seeing the other person's point of view, interrupts, and </w:t>
      </w:r>
      <w:r w:rsidRPr="006A2F11">
        <w:t xml:space="preserve">monopolized.  In passive communication style the communicator is indirect, always agrees, does not speak up, and hesitant. Whereas in assertive communication style the communicator is effective and active listener, states limits or   expectations, states observations and no labels or judgments, expresses self directly, honestly, and as soon as possible about feelings and wants, and checks on others feelings.  Sherman (1999) further added that “each of these styles has some effects”.  </w:t>
      </w:r>
    </w:p>
    <w:p w14:paraId="2B726B15" w14:textId="77777777" w:rsidR="006A2F11" w:rsidRDefault="006A2F11" w:rsidP="006A2F11">
      <w:pPr>
        <w:shd w:val="clear" w:color="auto" w:fill="FFFFFF"/>
        <w:spacing w:after="0"/>
      </w:pPr>
    </w:p>
    <w:p w14:paraId="2A73917E" w14:textId="6BA81D21" w:rsidR="006A2F11" w:rsidRPr="006A2F11" w:rsidRDefault="006A2F11" w:rsidP="006A2F11">
      <w:pPr>
        <w:shd w:val="clear" w:color="auto" w:fill="FFFFFF"/>
        <w:spacing w:after="0"/>
      </w:pPr>
      <w:r w:rsidRPr="006A2F11">
        <w:t xml:space="preserve">The aggressive communicator may challenge the other and get counter aggression. It will place the aggressive communicator in isolation, cause some ill-feelings of others and resentment. On the other hand, the passive communicator does not know where he or she stands and slowly loses his self-esteem.  Furthermore, Sherman (1999) articulated that “the effects of assertive style are:  increased self-esteem and self-confidence, increased self-esteem of others, feels motivated and understood, will let others know where they stand”.  The behavior of the communicator may express his communication style.  </w:t>
      </w:r>
    </w:p>
    <w:p w14:paraId="391684DB" w14:textId="77777777" w:rsidR="006A2F11" w:rsidRDefault="006A2F11" w:rsidP="006A2F11">
      <w:pPr>
        <w:shd w:val="clear" w:color="auto" w:fill="FFFFFF"/>
        <w:spacing w:after="0"/>
      </w:pPr>
    </w:p>
    <w:p w14:paraId="2EA1556F" w14:textId="5F82D447" w:rsidR="006A2F11" w:rsidRPr="006A2F11" w:rsidRDefault="006A2F11" w:rsidP="006A2F11">
      <w:pPr>
        <w:shd w:val="clear" w:color="auto" w:fill="FFFFFF"/>
        <w:spacing w:after="0"/>
      </w:pPr>
      <w:r w:rsidRPr="006A2F11">
        <w:t xml:space="preserve">According to Sherman (1999): The aggressive communicator puts others down, does not ever think they are wrong, bossy, know-it-all attitude, and does not show appreciation. The passive communicator sighs a lot, asks permission unnecessarily, complains instead of taking action, and lets others make choices. The assertive communicator operates from choice, action-oriented, firm, fair and just, consistent, takes appropriate action toward getting what she wants without denying rights of others.    </w:t>
      </w:r>
    </w:p>
    <w:p w14:paraId="1C207ED3" w14:textId="77777777" w:rsidR="006A2F11" w:rsidRDefault="006A2F11" w:rsidP="006A2F11">
      <w:pPr>
        <w:shd w:val="clear" w:color="auto" w:fill="FFFFFF"/>
        <w:spacing w:after="0"/>
      </w:pPr>
    </w:p>
    <w:p w14:paraId="7E5741D0" w14:textId="073BCC7D" w:rsidR="006A2F11" w:rsidRDefault="006A2F11" w:rsidP="006A2F11">
      <w:pPr>
        <w:shd w:val="clear" w:color="auto" w:fill="FFFFFF"/>
        <w:spacing w:after="0"/>
      </w:pPr>
      <w:r w:rsidRPr="006A2F11">
        <w:t>Good communication underpinned long-term successful relationships.  Verbal communication is an imperative tool for people to get to know each other.   To feel a connection of friendship or intimacy through communication is highly enjoyable in order to work out problems and misunderstandings (“Match Matrix”, n.d.).</w:t>
      </w:r>
    </w:p>
    <w:p w14:paraId="2DE6B85E" w14:textId="77777777" w:rsidR="006A2F11" w:rsidRPr="006A2F11" w:rsidRDefault="006A2F11" w:rsidP="006A2F11">
      <w:pPr>
        <w:shd w:val="clear" w:color="auto" w:fill="FFFFFF"/>
        <w:spacing w:after="0"/>
        <w:ind w:firstLine="720"/>
      </w:pPr>
    </w:p>
    <w:p w14:paraId="7484B521" w14:textId="2FABD816" w:rsidR="006A2F11" w:rsidRPr="006A2F11" w:rsidRDefault="006A2F11" w:rsidP="006A2F11">
      <w:pPr>
        <w:rPr>
          <w:b/>
          <w:sz w:val="24"/>
          <w:szCs w:val="24"/>
        </w:rPr>
      </w:pPr>
      <w:r w:rsidRPr="006A2F11">
        <w:rPr>
          <w:b/>
          <w:sz w:val="24"/>
          <w:szCs w:val="24"/>
        </w:rPr>
        <w:t>THEORY OF MOTIVATION FOR EXCELLENCE</w:t>
      </w:r>
    </w:p>
    <w:p w14:paraId="2225BAD6" w14:textId="77777777" w:rsidR="006A2F11" w:rsidRDefault="006A2F11" w:rsidP="006A2F11">
      <w:pPr>
        <w:shd w:val="clear" w:color="auto" w:fill="FFFFFF"/>
        <w:spacing w:after="0"/>
      </w:pPr>
      <w:r w:rsidRPr="006A2F11">
        <w:t>This study was also anchored on Ellis (1984) who carried out a study on “motivating teachers for excellence’’ emphasized that teachers were primarily motivated within the school system by intrinsic rewards such as self-respect, responsibility, and sense of accomplishment, praise and commendations. Therefore, school administrators can boost morale and motivate teachers to excel by means of participatory governance, in-service education and systematic supportive evaluation.</w:t>
      </w:r>
    </w:p>
    <w:p w14:paraId="25FF97B6" w14:textId="77777777" w:rsidR="006A2F11" w:rsidRPr="006A2F11" w:rsidRDefault="006A2F11" w:rsidP="006A2F11">
      <w:pPr>
        <w:shd w:val="clear" w:color="auto" w:fill="FFFFFF"/>
        <w:spacing w:after="0"/>
      </w:pPr>
    </w:p>
    <w:p w14:paraId="1C7D635C" w14:textId="2906D7F5" w:rsidR="006A2F11" w:rsidRPr="006A2F11" w:rsidRDefault="006A2F11" w:rsidP="006A2F11">
      <w:r w:rsidRPr="006A2F11">
        <w:rPr>
          <w:b/>
          <w:sz w:val="24"/>
          <w:szCs w:val="24"/>
        </w:rPr>
        <w:t>ERG THEORY</w:t>
      </w:r>
    </w:p>
    <w:p w14:paraId="11597C11" w14:textId="596BD963" w:rsidR="006A2F11" w:rsidRPr="006A2F11" w:rsidRDefault="006A2F11" w:rsidP="006A2F11">
      <w:pPr>
        <w:shd w:val="clear" w:color="auto" w:fill="FFFFFF"/>
        <w:spacing w:after="0"/>
      </w:pPr>
      <w:r w:rsidRPr="006A2F11">
        <w:t xml:space="preserve">As cited by Yang, et. al., (2011) stressed that Alderfer (1969) expanded Maslow’s basic needs and refined to existence needs, relatedness needs and growth needs. He proposed the ERG theory based on the results of empirical studies to explain the relationship between satisfaction of needs and human desires. It explained further that Existence needs include various forms of safety, physiological and material needs. Safety needs mainly refer to the prevention of fear, anxiety, threat, danger and tension. Relatedness </w:t>
      </w:r>
      <w:r w:rsidRPr="006A2F11">
        <w:lastRenderedPageBreak/>
        <w:t xml:space="preserve">needs include senses of security, belonging, and respect. Growth needs involve needs for self-esteem and self-actualization. </w:t>
      </w:r>
    </w:p>
    <w:p w14:paraId="30F96222" w14:textId="77777777" w:rsidR="006A2F11" w:rsidRPr="006A2F11" w:rsidRDefault="006A2F11" w:rsidP="006A2F11">
      <w:pPr>
        <w:shd w:val="clear" w:color="auto" w:fill="FFFFFF"/>
        <w:spacing w:after="0"/>
      </w:pPr>
    </w:p>
    <w:p w14:paraId="6A36708A" w14:textId="175ADF7C" w:rsidR="006A2F11" w:rsidRPr="006A2F11" w:rsidRDefault="006A2F11" w:rsidP="006A2F11">
      <w:pPr>
        <w:rPr>
          <w:b/>
          <w:sz w:val="24"/>
          <w:szCs w:val="24"/>
        </w:rPr>
      </w:pPr>
      <w:r w:rsidRPr="006A2F11">
        <w:rPr>
          <w:b/>
          <w:sz w:val="24"/>
          <w:szCs w:val="24"/>
        </w:rPr>
        <w:t>CONCEPTUAL FRAMEWORK</w:t>
      </w:r>
    </w:p>
    <w:p w14:paraId="45885532" w14:textId="77777777" w:rsidR="006A2F11" w:rsidRPr="006A2F11" w:rsidRDefault="006A2F11" w:rsidP="006A2F11">
      <w:r w:rsidRPr="006A2F11">
        <w:t xml:space="preserve">This study investigated the relationship of the communication styles of the school administrators and the motivation of teachers towards better teaching performance. The interplay of the relationship conceptually assumed that the school administrators communicate in different styles to motivate teachers towards better teaching performance. But, the level of motivation is intervened by the profile of the teachers. </w:t>
      </w:r>
    </w:p>
    <w:p w14:paraId="4B1BDE68" w14:textId="77777777" w:rsidR="006A2F11" w:rsidRDefault="006A2F11" w:rsidP="006A2F11"/>
    <w:p w14:paraId="3508E82B" w14:textId="07301FD0" w:rsidR="006A2F11" w:rsidRDefault="006A2F11">
      <w:r w:rsidRPr="006A2F11">
        <w:t>So, the independent variables are the communication styles such as Assertive, Aggressive, Passive-Aggressive, Submissive, and Manipulative Communication Style that extends to motivate teachers in the forms of Existence, Relatedness, and Growth Needs as the dependent variables that can be intervened by age, gender, Civil Status, Educational Attainment, and Length of Service.</w:t>
      </w:r>
    </w:p>
    <w:p w14:paraId="24ACF45C" w14:textId="77777777" w:rsidR="00824D9C" w:rsidRDefault="00824D9C"/>
    <w:p w14:paraId="6C67AF3B" w14:textId="77777777" w:rsidR="00824D9C" w:rsidRDefault="00824D9C"/>
    <w:p w14:paraId="672188FF" w14:textId="2167697C" w:rsidR="00824D9C" w:rsidRDefault="00824D9C">
      <w:r>
        <w:rPr>
          <w:noProof/>
          <w:lang w:val="en-PH"/>
        </w:rPr>
        <w:drawing>
          <wp:inline distT="0" distB="0" distL="0" distR="0" wp14:anchorId="6D512620" wp14:editId="0905A2F2">
            <wp:extent cx="2971800" cy="2834640"/>
            <wp:effectExtent l="0" t="0" r="0" b="3810"/>
            <wp:docPr id="47260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2834640"/>
                    </a:xfrm>
                    <a:prstGeom prst="rect">
                      <a:avLst/>
                    </a:prstGeom>
                    <a:noFill/>
                    <a:ln>
                      <a:noFill/>
                    </a:ln>
                  </pic:spPr>
                </pic:pic>
              </a:graphicData>
            </a:graphic>
          </wp:inline>
        </w:drawing>
      </w:r>
    </w:p>
    <w:p w14:paraId="3BFBACE0" w14:textId="77777777" w:rsidR="00C33357" w:rsidRDefault="00C33357"/>
    <w:p w14:paraId="11694B2F" w14:textId="62E45FC9" w:rsidR="00C33357" w:rsidRPr="00C33357" w:rsidRDefault="00C33357" w:rsidP="00C33357">
      <w:pPr>
        <w:rPr>
          <w:b/>
          <w:sz w:val="24"/>
          <w:szCs w:val="24"/>
        </w:rPr>
      </w:pPr>
      <w:r w:rsidRPr="00C33357">
        <w:rPr>
          <w:b/>
          <w:sz w:val="24"/>
          <w:szCs w:val="24"/>
        </w:rPr>
        <w:t>SIGNIFICANCE OF THE STUDY</w:t>
      </w:r>
    </w:p>
    <w:p w14:paraId="0F760F89" w14:textId="6E3B99FA" w:rsidR="00C33357" w:rsidRPr="00C33357" w:rsidRDefault="00C33357" w:rsidP="00C33357">
      <w:pPr>
        <w:tabs>
          <w:tab w:val="left" w:pos="1080"/>
        </w:tabs>
        <w:autoSpaceDE w:val="0"/>
        <w:autoSpaceDN w:val="0"/>
        <w:adjustRightInd w:val="0"/>
        <w:spacing w:after="0"/>
      </w:pPr>
      <w:r w:rsidRPr="00C33357">
        <w:t>The results of this study are of value not just to the school administrators and teachers, but also to the students, the parents, the community, and the future researchers.</w:t>
      </w:r>
    </w:p>
    <w:p w14:paraId="3F3EBCDB" w14:textId="77777777" w:rsidR="00C33357" w:rsidRPr="00C33357" w:rsidRDefault="00C33357" w:rsidP="00C33357">
      <w:pPr>
        <w:tabs>
          <w:tab w:val="left" w:pos="1080"/>
        </w:tabs>
        <w:autoSpaceDE w:val="0"/>
        <w:autoSpaceDN w:val="0"/>
        <w:adjustRightInd w:val="0"/>
        <w:spacing w:after="0"/>
      </w:pPr>
    </w:p>
    <w:p w14:paraId="43C6A9F5" w14:textId="77777777" w:rsidR="00C33357" w:rsidRDefault="00C33357" w:rsidP="00C33357">
      <w:r w:rsidRPr="00C33357">
        <w:rPr>
          <w:b/>
          <w:bCs/>
        </w:rPr>
        <w:t>School Administrators.</w:t>
      </w:r>
      <w:r w:rsidRPr="00C33357">
        <w:t xml:space="preserve"> The school administrators can identify their styles of communication when they motivate teachers under their command responsibilities. They will be able to adopt the most appropriate styles of communication when motivating staff, teachers, students, and the community. </w:t>
      </w:r>
    </w:p>
    <w:p w14:paraId="00538806" w14:textId="7FCF0383" w:rsidR="00C33357" w:rsidRPr="00C33357" w:rsidRDefault="00C33357" w:rsidP="00C33357">
      <w:r w:rsidRPr="00C33357">
        <w:rPr>
          <w:b/>
          <w:bCs/>
        </w:rPr>
        <w:t>Teachers.</w:t>
      </w:r>
      <w:r w:rsidRPr="00C33357">
        <w:t xml:space="preserve"> The teachers can be aware of the communication styles of their school administrator. They will be able to understand their </w:t>
      </w:r>
      <w:r w:rsidRPr="00C33357">
        <w:t xml:space="preserve">school administrator through their communication styles. They can adjust themselves to accept the nature of their administrator in terms of their communication styles to minimize the conflict between them. </w:t>
      </w:r>
    </w:p>
    <w:p w14:paraId="1F95F25F" w14:textId="3772EF1A" w:rsidR="00C33357" w:rsidRPr="00C33357" w:rsidRDefault="00C33357" w:rsidP="00C33357">
      <w:r w:rsidRPr="00C33357">
        <w:rPr>
          <w:b/>
          <w:bCs/>
        </w:rPr>
        <w:t>Parents.</w:t>
      </w:r>
      <w:r w:rsidRPr="00C33357">
        <w:t xml:space="preserve"> Now-a-days, parents became part of the educational process through the organization of the PTCA. The parents can be more aware of the communication styles of the school administrator. </w:t>
      </w:r>
      <w:proofErr w:type="gramStart"/>
      <w:r w:rsidRPr="00C33357">
        <w:t>The</w:t>
      </w:r>
      <w:proofErr w:type="gramEnd"/>
      <w:r w:rsidRPr="00C33357">
        <w:t xml:space="preserve"> will be able to understand that the school administrator is using such and such style of communication to be more effective in the administrative process, especially the parents are part of it.</w:t>
      </w:r>
    </w:p>
    <w:p w14:paraId="567FF616" w14:textId="4F4B7CC8" w:rsidR="00C33357" w:rsidRPr="00C33357" w:rsidRDefault="00C33357" w:rsidP="00C33357">
      <w:r w:rsidRPr="00C33357">
        <w:rPr>
          <w:b/>
          <w:bCs/>
        </w:rPr>
        <w:t xml:space="preserve">Students. </w:t>
      </w:r>
      <w:r w:rsidRPr="00C33357">
        <w:t xml:space="preserve">The students are the main subject of the school administration. They are core of the administrative processes by reformation of their behavior and development of their academic performance. The pupils can adopt the communication styles of the school administrator in the sense that they can adjust to follow rather than to act in the opposite. Communication styles </w:t>
      </w:r>
      <w:proofErr w:type="gramStart"/>
      <w:r w:rsidRPr="00C33357">
        <w:t>is</w:t>
      </w:r>
      <w:proofErr w:type="gramEnd"/>
      <w:r w:rsidRPr="00C33357">
        <w:t xml:space="preserve"> very essential when motivating the your today. They are very sensitive individual at their tender </w:t>
      </w:r>
      <w:proofErr w:type="gramStart"/>
      <w:r w:rsidRPr="00C33357">
        <w:t>ages,</w:t>
      </w:r>
      <w:proofErr w:type="gramEnd"/>
      <w:r w:rsidRPr="00C33357">
        <w:t xml:space="preserve"> therefore the styles of communication can affect their behavior as well as their academic performance.</w:t>
      </w:r>
    </w:p>
    <w:p w14:paraId="06108E7A" w14:textId="1DFED14F" w:rsidR="00C33357" w:rsidRPr="00C33357" w:rsidRDefault="00C33357" w:rsidP="00C33357">
      <w:r w:rsidRPr="00C33357">
        <w:rPr>
          <w:b/>
          <w:bCs/>
        </w:rPr>
        <w:t>Community.</w:t>
      </w:r>
      <w:r w:rsidRPr="00C33357">
        <w:t xml:space="preserve"> Today, community became part of the school. The peace and order, beautification and other supplementary activities during Brigada </w:t>
      </w:r>
      <w:proofErr w:type="spellStart"/>
      <w:r w:rsidRPr="00C33357">
        <w:t>Eskwela</w:t>
      </w:r>
      <w:proofErr w:type="spellEnd"/>
      <w:r w:rsidRPr="00C33357">
        <w:t>, the community is highly involved. The communication styles of the school administrator can affect the relationship with the community. The community can understand the communication styles of the school administrator to be aware of their responses, at aspect, the school administrator is authoritative in nature because decision is coming from the school administrator whenever launches certain program. In this respect the school administrator can use a style of communication suited to establish better relationship with the parents and the community.</w:t>
      </w:r>
    </w:p>
    <w:p w14:paraId="7A1A0C95" w14:textId="388D34D5" w:rsidR="00C33357" w:rsidRPr="00C33357" w:rsidRDefault="00C33357" w:rsidP="00C33357">
      <w:pPr>
        <w:tabs>
          <w:tab w:val="left" w:pos="1080"/>
        </w:tabs>
        <w:autoSpaceDE w:val="0"/>
        <w:autoSpaceDN w:val="0"/>
        <w:adjustRightInd w:val="0"/>
        <w:spacing w:after="0"/>
      </w:pPr>
      <w:r w:rsidRPr="00C33357">
        <w:rPr>
          <w:b/>
          <w:bCs/>
        </w:rPr>
        <w:t>Future researchers.</w:t>
      </w:r>
      <w:r w:rsidRPr="00C33357">
        <w:t xml:space="preserve"> The findings of this study may corroborate the relationship between administrators’ communication styles and teachers’ motivation, and such theoretical contribution can serve as reference for future researchers who will conduct similar or related research.</w:t>
      </w:r>
    </w:p>
    <w:p w14:paraId="5E826B48" w14:textId="77777777" w:rsidR="00C33357" w:rsidRDefault="00C33357" w:rsidP="00C33357">
      <w:pPr>
        <w:tabs>
          <w:tab w:val="left" w:pos="1080"/>
        </w:tabs>
        <w:autoSpaceDE w:val="0"/>
        <w:autoSpaceDN w:val="0"/>
        <w:adjustRightInd w:val="0"/>
        <w:spacing w:after="0"/>
      </w:pPr>
    </w:p>
    <w:p w14:paraId="11B8FC71" w14:textId="77777777" w:rsidR="00C33357" w:rsidRPr="00C33357" w:rsidRDefault="00C33357" w:rsidP="00C33357">
      <w:pPr>
        <w:tabs>
          <w:tab w:val="left" w:pos="1080"/>
        </w:tabs>
        <w:autoSpaceDE w:val="0"/>
        <w:autoSpaceDN w:val="0"/>
        <w:adjustRightInd w:val="0"/>
        <w:spacing w:after="0"/>
      </w:pPr>
    </w:p>
    <w:p w14:paraId="4C5A86E4" w14:textId="363689B3" w:rsidR="00C33357" w:rsidRPr="00C33357" w:rsidRDefault="00C33357" w:rsidP="00C33357">
      <w:pPr>
        <w:rPr>
          <w:b/>
          <w:sz w:val="24"/>
          <w:szCs w:val="24"/>
        </w:rPr>
      </w:pPr>
      <w:r w:rsidRPr="00C33357">
        <w:rPr>
          <w:b/>
          <w:sz w:val="24"/>
          <w:szCs w:val="24"/>
        </w:rPr>
        <w:t>SCOPE AND DELIMITATION OF THE STUDY</w:t>
      </w:r>
    </w:p>
    <w:p w14:paraId="47F5BB95" w14:textId="77777777" w:rsidR="00C33357" w:rsidRPr="00C33357" w:rsidRDefault="00C33357" w:rsidP="00C33357">
      <w:r w:rsidRPr="00C33357">
        <w:t>This study focused on the relationship of the school administrators’ communication styles and the motivation of teachers in the field of education. The communication styles were set on the Assertive Communication Style; Aggressive Communication Style; Passive-Aggressive Communication Style; Submissive Communication Style; and Manipulative Communication Style. These communication styles assumed to bring effect on the motivation process which focused on Existence Needs; Relatedness; and Growth Needs.</w:t>
      </w:r>
    </w:p>
    <w:p w14:paraId="392A2C67" w14:textId="77777777" w:rsidR="00C33357" w:rsidRPr="00C33357" w:rsidRDefault="00C33357" w:rsidP="00C33357">
      <w:r w:rsidRPr="00C33357">
        <w:t xml:space="preserve">The data were delimited to the perception of the high school teachers of the public secondary schools in the province of Sulu under MBHTE that includes: Sulu National High School, Jolo National High School, Jolo School of Fisheries, Jolo Agricultural School, </w:t>
      </w:r>
      <w:proofErr w:type="spellStart"/>
      <w:r w:rsidRPr="00C33357">
        <w:t>Patikul</w:t>
      </w:r>
      <w:proofErr w:type="spellEnd"/>
      <w:r w:rsidRPr="00C33357">
        <w:t xml:space="preserve"> National High School, </w:t>
      </w:r>
      <w:proofErr w:type="spellStart"/>
      <w:r w:rsidRPr="00C33357">
        <w:t>Indanan</w:t>
      </w:r>
      <w:proofErr w:type="spellEnd"/>
      <w:r w:rsidRPr="00C33357">
        <w:t xml:space="preserve"> National High School, Parang National High School, </w:t>
      </w:r>
      <w:proofErr w:type="spellStart"/>
      <w:r w:rsidRPr="00C33357">
        <w:t>Maimbung</w:t>
      </w:r>
      <w:proofErr w:type="spellEnd"/>
      <w:r w:rsidRPr="00C33357">
        <w:t xml:space="preserve"> National High </w:t>
      </w:r>
      <w:r w:rsidRPr="00C33357">
        <w:lastRenderedPageBreak/>
        <w:t xml:space="preserve">School, Luuk National High School, </w:t>
      </w:r>
      <w:proofErr w:type="spellStart"/>
      <w:r w:rsidRPr="00C33357">
        <w:t>Capual</w:t>
      </w:r>
      <w:proofErr w:type="spellEnd"/>
      <w:r w:rsidRPr="00C33357">
        <w:t xml:space="preserve"> National High School, </w:t>
      </w:r>
      <w:proofErr w:type="spellStart"/>
      <w:r w:rsidRPr="00C33357">
        <w:t>Kalingalan</w:t>
      </w:r>
      <w:proofErr w:type="spellEnd"/>
      <w:r w:rsidRPr="00C33357">
        <w:t xml:space="preserve"> </w:t>
      </w:r>
      <w:proofErr w:type="spellStart"/>
      <w:r w:rsidRPr="00C33357">
        <w:t>Caluang</w:t>
      </w:r>
      <w:proofErr w:type="spellEnd"/>
      <w:r w:rsidRPr="00C33357">
        <w:t xml:space="preserve"> National High School, </w:t>
      </w:r>
      <w:proofErr w:type="spellStart"/>
      <w:r w:rsidRPr="00C33357">
        <w:t>Panglima</w:t>
      </w:r>
      <w:proofErr w:type="spellEnd"/>
      <w:r w:rsidRPr="00C33357">
        <w:t xml:space="preserve"> </w:t>
      </w:r>
      <w:proofErr w:type="spellStart"/>
      <w:r w:rsidRPr="00C33357">
        <w:t>Estino</w:t>
      </w:r>
      <w:proofErr w:type="spellEnd"/>
      <w:r w:rsidRPr="00C33357">
        <w:t xml:space="preserve"> National High School, </w:t>
      </w:r>
      <w:proofErr w:type="spellStart"/>
      <w:r w:rsidRPr="00C33357">
        <w:t>Panamao</w:t>
      </w:r>
      <w:proofErr w:type="spellEnd"/>
      <w:r w:rsidRPr="00C33357">
        <w:t xml:space="preserve"> National High School, </w:t>
      </w:r>
      <w:proofErr w:type="spellStart"/>
      <w:r w:rsidRPr="00C33357">
        <w:t>Talipao</w:t>
      </w:r>
      <w:proofErr w:type="spellEnd"/>
      <w:r w:rsidRPr="00C33357">
        <w:t xml:space="preserve"> National High School, Hadji </w:t>
      </w:r>
      <w:proofErr w:type="spellStart"/>
      <w:r w:rsidRPr="00C33357">
        <w:t>Panglima</w:t>
      </w:r>
      <w:proofErr w:type="spellEnd"/>
      <w:r w:rsidRPr="00C33357">
        <w:t xml:space="preserve"> Tahil National High School, and Lapak National School of Fisheries.</w:t>
      </w:r>
    </w:p>
    <w:p w14:paraId="2178C8D4" w14:textId="77777777" w:rsidR="00C33357" w:rsidRPr="00C33357" w:rsidRDefault="00C33357" w:rsidP="00C33357"/>
    <w:p w14:paraId="31BD218B" w14:textId="50782BDA" w:rsidR="00C33357" w:rsidRPr="00C33357" w:rsidRDefault="00C33357" w:rsidP="00824D9C">
      <w:pPr>
        <w:rPr>
          <w:b/>
          <w:sz w:val="24"/>
          <w:szCs w:val="24"/>
        </w:rPr>
      </w:pPr>
      <w:r w:rsidRPr="00C33357">
        <w:rPr>
          <w:b/>
          <w:sz w:val="24"/>
          <w:szCs w:val="24"/>
        </w:rPr>
        <w:t>OPERATIONAL DEFINITION OF TERMS</w:t>
      </w:r>
    </w:p>
    <w:p w14:paraId="3FBC91A3" w14:textId="2D3738B7" w:rsidR="00C33357" w:rsidRPr="00C33357" w:rsidRDefault="00C33357" w:rsidP="00824D9C">
      <w:r w:rsidRPr="00C33357">
        <w:t>The following terms were operationally defined to suit the objectives of the study.</w:t>
      </w:r>
    </w:p>
    <w:p w14:paraId="072E5BC6" w14:textId="188378E6" w:rsidR="00C33357" w:rsidRPr="00C33357" w:rsidRDefault="00C33357" w:rsidP="00824D9C">
      <w:r w:rsidRPr="00C33357">
        <w:rPr>
          <w:b/>
          <w:bCs/>
        </w:rPr>
        <w:t>Styles of Communication</w:t>
      </w:r>
      <w:r w:rsidRPr="00C33357">
        <w:t xml:space="preserve"> – the process of delivering the message for purpose of motivation.</w:t>
      </w:r>
    </w:p>
    <w:p w14:paraId="7A196FBC" w14:textId="77777777" w:rsidR="00C33357" w:rsidRDefault="00C33357" w:rsidP="00824D9C">
      <w:pPr>
        <w:ind w:left="720" w:hanging="720"/>
      </w:pPr>
      <w:r w:rsidRPr="00C33357">
        <w:rPr>
          <w:b/>
          <w:bCs/>
        </w:rPr>
        <w:t>Assertive Communication Style</w:t>
      </w:r>
      <w:r w:rsidRPr="00C33357">
        <w:t xml:space="preserve"> – refers to the communication</w:t>
      </w:r>
    </w:p>
    <w:p w14:paraId="7A8BE79F" w14:textId="77777777" w:rsidR="00C33357" w:rsidRDefault="00C33357" w:rsidP="00824D9C">
      <w:pPr>
        <w:ind w:left="720" w:hanging="720"/>
      </w:pPr>
      <w:r w:rsidRPr="00C33357">
        <w:t>process in which the communicator is effective and active listener,</w:t>
      </w:r>
    </w:p>
    <w:p w14:paraId="432F6F86" w14:textId="77777777" w:rsidR="00C33357" w:rsidRDefault="00C33357" w:rsidP="00824D9C">
      <w:pPr>
        <w:ind w:left="720" w:hanging="720"/>
      </w:pPr>
      <w:r w:rsidRPr="00C33357">
        <w:t>states limits or expectations, states observations and no label of</w:t>
      </w:r>
    </w:p>
    <w:p w14:paraId="3F27E97D" w14:textId="77777777" w:rsidR="00C33357" w:rsidRDefault="00C33357" w:rsidP="00824D9C">
      <w:pPr>
        <w:ind w:left="720" w:hanging="720"/>
      </w:pPr>
      <w:r w:rsidRPr="00C33357">
        <w:t>judgements, expresses self directly, honestly and as soon as</w:t>
      </w:r>
    </w:p>
    <w:p w14:paraId="6E47B0E6" w14:textId="6F62DF92" w:rsidR="00C33357" w:rsidRPr="00C33357" w:rsidRDefault="00C33357" w:rsidP="00824D9C">
      <w:pPr>
        <w:ind w:left="720" w:hanging="720"/>
      </w:pPr>
      <w:r w:rsidRPr="00C33357">
        <w:t>possible about feelings and wants, and checks on others feelings.</w:t>
      </w:r>
    </w:p>
    <w:p w14:paraId="2C738005" w14:textId="77777777" w:rsidR="00C33357" w:rsidRDefault="00C33357" w:rsidP="00824D9C">
      <w:pPr>
        <w:ind w:left="720" w:hanging="720"/>
      </w:pPr>
      <w:r w:rsidRPr="00C33357">
        <w:rPr>
          <w:b/>
          <w:bCs/>
        </w:rPr>
        <w:t>Aggressive Communication Styles</w:t>
      </w:r>
      <w:r w:rsidRPr="00C33357">
        <w:t xml:space="preserve"> – refers to the communication</w:t>
      </w:r>
    </w:p>
    <w:p w14:paraId="65BE6606" w14:textId="77777777" w:rsidR="00C33357" w:rsidRDefault="00C33357" w:rsidP="00824D9C">
      <w:pPr>
        <w:ind w:left="720" w:hanging="720"/>
      </w:pPr>
      <w:r w:rsidRPr="00C33357">
        <w:t>process in which the communicator is closed minded, poor listener,</w:t>
      </w:r>
    </w:p>
    <w:p w14:paraId="0084D005" w14:textId="77777777" w:rsidR="00C33357" w:rsidRDefault="00C33357" w:rsidP="00824D9C">
      <w:pPr>
        <w:ind w:left="720" w:hanging="720"/>
      </w:pPr>
      <w:r w:rsidRPr="00C33357">
        <w:t>has difficulty seeing the other person’s point of view, interrupts,</w:t>
      </w:r>
    </w:p>
    <w:p w14:paraId="4F5A4EBB" w14:textId="0AD09F88" w:rsidR="00C33357" w:rsidRPr="00C33357" w:rsidRDefault="00C33357" w:rsidP="00824D9C">
      <w:pPr>
        <w:ind w:left="720" w:hanging="720"/>
      </w:pPr>
      <w:r w:rsidRPr="00C33357">
        <w:t>and monopolized.</w:t>
      </w:r>
    </w:p>
    <w:p w14:paraId="4E672939" w14:textId="77777777" w:rsidR="00C33357" w:rsidRDefault="00C33357" w:rsidP="00824D9C">
      <w:pPr>
        <w:ind w:left="720" w:hanging="720"/>
      </w:pPr>
      <w:r w:rsidRPr="00C33357">
        <w:rPr>
          <w:b/>
          <w:bCs/>
        </w:rPr>
        <w:t>Passive Communication Style</w:t>
      </w:r>
      <w:r w:rsidRPr="00C33357">
        <w:t xml:space="preserve"> – refers to the communication</w:t>
      </w:r>
    </w:p>
    <w:p w14:paraId="68ED77B9" w14:textId="77777777" w:rsidR="00C33357" w:rsidRDefault="00C33357" w:rsidP="00824D9C">
      <w:pPr>
        <w:ind w:left="720" w:hanging="720"/>
      </w:pPr>
      <w:r w:rsidRPr="00C33357">
        <w:t>process in which the communicator is indirect, always agrees, does</w:t>
      </w:r>
    </w:p>
    <w:p w14:paraId="568B3A6B" w14:textId="6E525E02" w:rsidR="00C33357" w:rsidRPr="00C33357" w:rsidRDefault="00C33357" w:rsidP="00824D9C">
      <w:pPr>
        <w:ind w:left="720" w:hanging="720"/>
      </w:pPr>
      <w:r w:rsidRPr="00C33357">
        <w:t>not speak up and hesitant.</w:t>
      </w:r>
    </w:p>
    <w:p w14:paraId="3F9DDFA8" w14:textId="77777777" w:rsidR="00BC1D47" w:rsidRDefault="00C33357" w:rsidP="00824D9C">
      <w:pPr>
        <w:ind w:left="720" w:hanging="720"/>
      </w:pPr>
      <w:r w:rsidRPr="00BC1D47">
        <w:rPr>
          <w:b/>
          <w:bCs/>
        </w:rPr>
        <w:t>Manipulative Communication Style</w:t>
      </w:r>
      <w:r w:rsidRPr="00C33357">
        <w:t xml:space="preserve"> – refers to the</w:t>
      </w:r>
    </w:p>
    <w:p w14:paraId="262484E7" w14:textId="77777777" w:rsidR="00BC1D47" w:rsidRDefault="00C33357" w:rsidP="00824D9C">
      <w:pPr>
        <w:ind w:left="720" w:hanging="720"/>
      </w:pPr>
      <w:r w:rsidRPr="00C33357">
        <w:t>communication process in which the communicator is scheming,</w:t>
      </w:r>
    </w:p>
    <w:p w14:paraId="6B0984F5" w14:textId="77777777" w:rsidR="00BC1D47" w:rsidRDefault="00C33357" w:rsidP="00824D9C">
      <w:pPr>
        <w:ind w:left="720" w:hanging="720"/>
      </w:pPr>
      <w:r w:rsidRPr="00C33357">
        <w:t xml:space="preserve">calculating, shrewd, skilled at influencing or controlling other </w:t>
      </w:r>
    </w:p>
    <w:p w14:paraId="70796EC8" w14:textId="77777777" w:rsidR="00BC1D47" w:rsidRDefault="00C33357" w:rsidP="00824D9C">
      <w:pPr>
        <w:ind w:left="720" w:hanging="720"/>
      </w:pPr>
      <w:r w:rsidRPr="00C33357">
        <w:t>person to their own advantage, asking indirectly for needs to be</w:t>
      </w:r>
    </w:p>
    <w:p w14:paraId="364CF696" w14:textId="674F83A0" w:rsidR="00C33357" w:rsidRPr="00C33357" w:rsidRDefault="00C33357" w:rsidP="00824D9C">
      <w:pPr>
        <w:ind w:left="720" w:hanging="720"/>
      </w:pPr>
      <w:r w:rsidRPr="00C33357">
        <w:t>met.</w:t>
      </w:r>
    </w:p>
    <w:p w14:paraId="49E924B6" w14:textId="77777777" w:rsidR="00BC1D47" w:rsidRDefault="00C33357" w:rsidP="00824D9C">
      <w:pPr>
        <w:ind w:left="720" w:hanging="720"/>
      </w:pPr>
      <w:r w:rsidRPr="00BC1D47">
        <w:rPr>
          <w:b/>
          <w:bCs/>
        </w:rPr>
        <w:t>Passive-Aggressive Communication Style</w:t>
      </w:r>
      <w:r w:rsidRPr="00C33357">
        <w:t xml:space="preserve"> – refers to the</w:t>
      </w:r>
    </w:p>
    <w:p w14:paraId="43F999D1" w14:textId="77777777" w:rsidR="00BC1D47" w:rsidRDefault="00C33357" w:rsidP="00824D9C">
      <w:pPr>
        <w:ind w:left="720" w:hanging="720"/>
      </w:pPr>
      <w:r w:rsidRPr="00C33357">
        <w:t>communication process in which the communicator appears</w:t>
      </w:r>
    </w:p>
    <w:p w14:paraId="49423463" w14:textId="77777777" w:rsidR="00BC1D47" w:rsidRDefault="00C33357" w:rsidP="00824D9C">
      <w:pPr>
        <w:ind w:left="720" w:hanging="720"/>
      </w:pPr>
      <w:r w:rsidRPr="00C33357">
        <w:t>passive in the surface but actually acting out their anger in indirect</w:t>
      </w:r>
    </w:p>
    <w:p w14:paraId="419C988E" w14:textId="5388FC41" w:rsidR="00C33357" w:rsidRPr="00C33357" w:rsidRDefault="00C33357" w:rsidP="00824D9C">
      <w:pPr>
        <w:ind w:left="720" w:hanging="720"/>
      </w:pPr>
      <w:r w:rsidRPr="00C33357">
        <w:t>or behind the scenes ways, complaining.</w:t>
      </w:r>
    </w:p>
    <w:p w14:paraId="02255AB2" w14:textId="77777777" w:rsidR="00BC1D47" w:rsidRDefault="00C33357" w:rsidP="00824D9C">
      <w:pPr>
        <w:ind w:left="720" w:hanging="720"/>
      </w:pPr>
      <w:r w:rsidRPr="00BC1D47">
        <w:rPr>
          <w:b/>
          <w:bCs/>
        </w:rPr>
        <w:t>Submissive Communication Style</w:t>
      </w:r>
      <w:r w:rsidRPr="00C33357">
        <w:t xml:space="preserve"> – refers to the communication</w:t>
      </w:r>
    </w:p>
    <w:p w14:paraId="13AC7890" w14:textId="77777777" w:rsidR="00BC1D47" w:rsidRDefault="00C33357" w:rsidP="00824D9C">
      <w:pPr>
        <w:ind w:left="720" w:hanging="720"/>
      </w:pPr>
      <w:r w:rsidRPr="00C33357">
        <w:t>process in which the communicator is pleasing other people and</w:t>
      </w:r>
    </w:p>
    <w:p w14:paraId="494D8636" w14:textId="77777777" w:rsidR="00BC1D47" w:rsidRDefault="00C33357" w:rsidP="00824D9C">
      <w:pPr>
        <w:ind w:left="720" w:hanging="720"/>
      </w:pPr>
      <w:r w:rsidRPr="00C33357">
        <w:t>avoiding conflict, behaves as if other people’s needs are more</w:t>
      </w:r>
    </w:p>
    <w:p w14:paraId="2F95650A" w14:textId="5C9B3502" w:rsidR="00C33357" w:rsidRPr="00C33357" w:rsidRDefault="00C33357" w:rsidP="00824D9C">
      <w:pPr>
        <w:ind w:left="720" w:hanging="720"/>
      </w:pPr>
      <w:r w:rsidRPr="00C33357">
        <w:t>important, other people have more rights and more to contribute.</w:t>
      </w:r>
    </w:p>
    <w:p w14:paraId="2B08AC5E" w14:textId="77777777" w:rsidR="00BC1D47" w:rsidRDefault="00C33357" w:rsidP="00824D9C">
      <w:pPr>
        <w:ind w:left="720" w:hanging="720"/>
      </w:pPr>
      <w:r w:rsidRPr="00BC1D47">
        <w:rPr>
          <w:b/>
          <w:bCs/>
        </w:rPr>
        <w:t>Existence Needs</w:t>
      </w:r>
      <w:r w:rsidRPr="00C33357">
        <w:t xml:space="preserve"> – refers to the needs of teachers for safety</w:t>
      </w:r>
    </w:p>
    <w:p w14:paraId="3703F494" w14:textId="77777777" w:rsidR="00BC1D47" w:rsidRDefault="00C33357" w:rsidP="00824D9C">
      <w:pPr>
        <w:ind w:left="720" w:hanging="720"/>
      </w:pPr>
      <w:r w:rsidRPr="00C33357">
        <w:t>(prevention from fear, anxiety, threat and danger), physiological</w:t>
      </w:r>
    </w:p>
    <w:p w14:paraId="1152083A" w14:textId="730236F9" w:rsidR="00C33357" w:rsidRPr="00C33357" w:rsidRDefault="00C33357" w:rsidP="00824D9C">
      <w:pPr>
        <w:ind w:left="720" w:hanging="720"/>
      </w:pPr>
      <w:r w:rsidRPr="00C33357">
        <w:t>(leisure, exercise, sleep) and material needs (food, clothing).</w:t>
      </w:r>
    </w:p>
    <w:p w14:paraId="70FF659B" w14:textId="77777777" w:rsidR="00BC1D47" w:rsidRDefault="00C33357" w:rsidP="00824D9C">
      <w:pPr>
        <w:ind w:left="720" w:hanging="720"/>
      </w:pPr>
      <w:r w:rsidRPr="00BC1D47">
        <w:rPr>
          <w:b/>
          <w:bCs/>
        </w:rPr>
        <w:t>Relatedness Needs</w:t>
      </w:r>
      <w:r w:rsidRPr="00C33357">
        <w:t xml:space="preserve"> – refers to the needs that include senses of</w:t>
      </w:r>
    </w:p>
    <w:p w14:paraId="08CDD128" w14:textId="77777777" w:rsidR="00BC1D47" w:rsidRDefault="00C33357" w:rsidP="00824D9C">
      <w:pPr>
        <w:ind w:left="720" w:hanging="720"/>
      </w:pPr>
      <w:r w:rsidRPr="00C33357">
        <w:t>security (mutual trust), belonging (prevention from all forms of</w:t>
      </w:r>
    </w:p>
    <w:p w14:paraId="436D0002" w14:textId="77777777" w:rsidR="00BC1D47" w:rsidRDefault="00C33357" w:rsidP="00824D9C">
      <w:pPr>
        <w:ind w:left="720" w:hanging="720"/>
      </w:pPr>
      <w:r w:rsidRPr="00C33357">
        <w:t>suffering: isolation, loneliness, and distance), and respect (feeling</w:t>
      </w:r>
    </w:p>
    <w:p w14:paraId="0DD3677F" w14:textId="77777777" w:rsidR="00BC1D47" w:rsidRDefault="00C33357" w:rsidP="00824D9C">
      <w:pPr>
        <w:ind w:left="720" w:hanging="720"/>
      </w:pPr>
      <w:r w:rsidRPr="00C33357">
        <w:t>of respect from others, social status, superiority, importance and</w:t>
      </w:r>
    </w:p>
    <w:p w14:paraId="13125983" w14:textId="4E36226C" w:rsidR="00C33357" w:rsidRPr="00C33357" w:rsidRDefault="00C33357" w:rsidP="00824D9C">
      <w:pPr>
        <w:ind w:left="720" w:hanging="720"/>
      </w:pPr>
      <w:r w:rsidRPr="00C33357">
        <w:t>compliment).</w:t>
      </w:r>
    </w:p>
    <w:p w14:paraId="0FF47EF1" w14:textId="77777777" w:rsidR="00BC1D47" w:rsidRDefault="00C33357" w:rsidP="00824D9C">
      <w:pPr>
        <w:ind w:left="720" w:hanging="720"/>
      </w:pPr>
      <w:r w:rsidRPr="00BC1D47">
        <w:rPr>
          <w:b/>
          <w:bCs/>
        </w:rPr>
        <w:t>Age</w:t>
      </w:r>
      <w:r w:rsidRPr="00C33357">
        <w:t xml:space="preserve"> – refers to the chronological age of the respondents. In this</w:t>
      </w:r>
    </w:p>
    <w:p w14:paraId="7F0F6AA5" w14:textId="77777777" w:rsidR="00BC1D47" w:rsidRDefault="00C33357" w:rsidP="00824D9C">
      <w:pPr>
        <w:ind w:left="720" w:hanging="720"/>
      </w:pPr>
      <w:r w:rsidRPr="00C33357">
        <w:t>study, the age of the respondents is categorized into four brackets</w:t>
      </w:r>
    </w:p>
    <w:p w14:paraId="528A1905" w14:textId="77777777" w:rsidR="00BC1D47" w:rsidRDefault="00C33357" w:rsidP="00824D9C">
      <w:pPr>
        <w:ind w:left="720" w:hanging="720"/>
      </w:pPr>
      <w:r w:rsidRPr="00C33357">
        <w:t>such as: a) 30 years old and below; b)31 to 40 years old; c) 41 to 50</w:t>
      </w:r>
    </w:p>
    <w:p w14:paraId="4200B228" w14:textId="4A7A57E0" w:rsidR="00C33357" w:rsidRPr="00C33357" w:rsidRDefault="00C33357" w:rsidP="00824D9C">
      <w:pPr>
        <w:ind w:left="720" w:hanging="720"/>
      </w:pPr>
      <w:r w:rsidRPr="00C33357">
        <w:t>years old; and d)51years old and above.</w:t>
      </w:r>
    </w:p>
    <w:p w14:paraId="36E1F592" w14:textId="77777777" w:rsidR="00BC1D47" w:rsidRDefault="00C33357" w:rsidP="00824D9C">
      <w:pPr>
        <w:ind w:left="720" w:hanging="720"/>
      </w:pPr>
      <w:r w:rsidRPr="00BC1D47">
        <w:rPr>
          <w:b/>
          <w:bCs/>
        </w:rPr>
        <w:t>Gender</w:t>
      </w:r>
      <w:r w:rsidRPr="00C33357">
        <w:t xml:space="preserve"> – refers to the biological traits of the respondents whether</w:t>
      </w:r>
    </w:p>
    <w:p w14:paraId="2FBF91E2" w14:textId="5FDCDB9D" w:rsidR="00C33357" w:rsidRPr="00C33357" w:rsidRDefault="00C33357" w:rsidP="00824D9C">
      <w:pPr>
        <w:ind w:left="720" w:hanging="720"/>
      </w:pPr>
      <w:r w:rsidRPr="00C33357">
        <w:t>a) male; or b) female.</w:t>
      </w:r>
    </w:p>
    <w:p w14:paraId="1C45BA63" w14:textId="77777777" w:rsidR="00BC1D47" w:rsidRDefault="00C33357" w:rsidP="00824D9C">
      <w:pPr>
        <w:ind w:left="720" w:hanging="720"/>
      </w:pPr>
      <w:r w:rsidRPr="00BC1D47">
        <w:rPr>
          <w:b/>
          <w:bCs/>
        </w:rPr>
        <w:t>Civil Status</w:t>
      </w:r>
      <w:r w:rsidRPr="00C33357">
        <w:t xml:space="preserve"> – refers to the identity of teachers in relation to</w:t>
      </w:r>
    </w:p>
    <w:p w14:paraId="445280DC" w14:textId="77777777" w:rsidR="00BC1D47" w:rsidRDefault="00C33357" w:rsidP="00824D9C">
      <w:pPr>
        <w:ind w:left="720" w:hanging="720"/>
      </w:pPr>
      <w:r w:rsidRPr="00C33357">
        <w:t>marriage such as: a) single; b) married; and c) separated or</w:t>
      </w:r>
    </w:p>
    <w:p w14:paraId="634C4D69" w14:textId="014B6446" w:rsidR="00C33357" w:rsidRPr="00C33357" w:rsidRDefault="00C33357" w:rsidP="00824D9C">
      <w:pPr>
        <w:ind w:left="720" w:hanging="720"/>
      </w:pPr>
      <w:r w:rsidRPr="00C33357">
        <w:t>widowed.</w:t>
      </w:r>
    </w:p>
    <w:p w14:paraId="5E75F565" w14:textId="77777777" w:rsidR="00BC1D47" w:rsidRDefault="00C33357" w:rsidP="00824D9C">
      <w:pPr>
        <w:ind w:left="720" w:hanging="720"/>
      </w:pPr>
      <w:r w:rsidRPr="00BC1D47">
        <w:rPr>
          <w:b/>
          <w:bCs/>
        </w:rPr>
        <w:t>Educational Attainment</w:t>
      </w:r>
      <w:r w:rsidRPr="00C33357">
        <w:t xml:space="preserve"> – refers to the highest degree of</w:t>
      </w:r>
    </w:p>
    <w:p w14:paraId="5026B217" w14:textId="77777777" w:rsidR="00BC1D47" w:rsidRDefault="00C33357" w:rsidP="00824D9C">
      <w:pPr>
        <w:ind w:left="720" w:hanging="720"/>
      </w:pPr>
      <w:r w:rsidRPr="00C33357">
        <w:t>schooling that the respondents have attained. In this study, it is</w:t>
      </w:r>
    </w:p>
    <w:p w14:paraId="649881CC" w14:textId="77777777" w:rsidR="00BC1D47" w:rsidRDefault="00C33357" w:rsidP="00824D9C">
      <w:pPr>
        <w:ind w:left="720" w:hanging="720"/>
      </w:pPr>
      <w:r w:rsidRPr="00C33357">
        <w:t>classified into five brackets such as: a) bachelor’s degree; b) with</w:t>
      </w:r>
    </w:p>
    <w:p w14:paraId="4E1BF157" w14:textId="77777777" w:rsidR="00BC1D47" w:rsidRDefault="00C33357" w:rsidP="00824D9C">
      <w:pPr>
        <w:ind w:left="720" w:hanging="720"/>
      </w:pPr>
      <w:r w:rsidRPr="00C33357">
        <w:t>masteral units; c) master’s degree; d) with doctoral units; and e)</w:t>
      </w:r>
    </w:p>
    <w:p w14:paraId="0142ABD6" w14:textId="3E93FB49" w:rsidR="00C33357" w:rsidRPr="00C33357" w:rsidRDefault="00C33357" w:rsidP="00824D9C">
      <w:pPr>
        <w:ind w:left="720" w:hanging="720"/>
      </w:pPr>
      <w:r w:rsidRPr="00C33357">
        <w:t>doctoral degree.</w:t>
      </w:r>
    </w:p>
    <w:p w14:paraId="2D7774B4" w14:textId="77777777" w:rsidR="00BC1D47" w:rsidRDefault="00C33357" w:rsidP="00824D9C">
      <w:pPr>
        <w:ind w:left="720" w:hanging="720"/>
      </w:pPr>
      <w:r w:rsidRPr="00BC1D47">
        <w:rPr>
          <w:b/>
          <w:bCs/>
        </w:rPr>
        <w:t>Length of Service</w:t>
      </w:r>
      <w:r w:rsidRPr="00C33357">
        <w:t xml:space="preserve"> – refers to the number of years of experience in</w:t>
      </w:r>
    </w:p>
    <w:p w14:paraId="7248D1B3" w14:textId="77777777" w:rsidR="00BC1D47" w:rsidRDefault="00C33357" w:rsidP="00824D9C">
      <w:pPr>
        <w:ind w:left="720" w:hanging="720"/>
      </w:pPr>
      <w:r w:rsidRPr="00C33357">
        <w:t>teaching by the respondents which is categorized into four brackets</w:t>
      </w:r>
    </w:p>
    <w:p w14:paraId="28EE1FAD" w14:textId="77777777" w:rsidR="00BC1D47" w:rsidRDefault="00C33357" w:rsidP="00824D9C">
      <w:pPr>
        <w:ind w:left="720" w:hanging="720"/>
      </w:pPr>
      <w:r w:rsidRPr="00C33357">
        <w:t>such as: a)1 to 5 years; b) 6 to 10 years; c) 11 to 15 years; and d)16</w:t>
      </w:r>
    </w:p>
    <w:p w14:paraId="75C6D96D" w14:textId="4E302AFE" w:rsidR="00C33357" w:rsidRPr="00C33357" w:rsidRDefault="00C33357" w:rsidP="00824D9C">
      <w:pPr>
        <w:ind w:left="720" w:hanging="720"/>
      </w:pPr>
      <w:r w:rsidRPr="00C33357">
        <w:t xml:space="preserve">years and above. </w:t>
      </w:r>
    </w:p>
    <w:p w14:paraId="56F5090E" w14:textId="77777777" w:rsidR="00C33357" w:rsidRPr="00C33357" w:rsidRDefault="00C33357" w:rsidP="00824D9C">
      <w:pPr>
        <w:jc w:val="left"/>
      </w:pPr>
    </w:p>
    <w:p w14:paraId="022A432B" w14:textId="77F78745" w:rsidR="00824D9C" w:rsidRDefault="00824D9C" w:rsidP="00824D9C">
      <w:pPr>
        <w:jc w:val="left"/>
        <w:rPr>
          <w:b/>
          <w:bCs/>
          <w:color w:val="000000"/>
          <w:sz w:val="24"/>
          <w:szCs w:val="24"/>
        </w:rPr>
      </w:pPr>
      <w:r>
        <w:rPr>
          <w:b/>
          <w:bCs/>
          <w:color w:val="000000"/>
          <w:sz w:val="24"/>
          <w:szCs w:val="24"/>
        </w:rPr>
        <w:t xml:space="preserve">CHAPTER II - </w:t>
      </w:r>
      <w:r w:rsidRPr="00626483">
        <w:rPr>
          <w:b/>
          <w:bCs/>
          <w:color w:val="000000"/>
          <w:sz w:val="24"/>
          <w:szCs w:val="24"/>
        </w:rPr>
        <w:t>REVIEW OF RELATED LITERATURES</w:t>
      </w:r>
      <w:r>
        <w:rPr>
          <w:b/>
          <w:bCs/>
          <w:color w:val="000000"/>
          <w:sz w:val="24"/>
          <w:szCs w:val="24"/>
        </w:rPr>
        <w:t xml:space="preserve"> </w:t>
      </w:r>
      <w:r w:rsidRPr="00626483">
        <w:rPr>
          <w:b/>
          <w:bCs/>
          <w:color w:val="000000"/>
          <w:sz w:val="24"/>
          <w:szCs w:val="24"/>
        </w:rPr>
        <w:t>AND STUDIES</w:t>
      </w:r>
    </w:p>
    <w:p w14:paraId="275E114B" w14:textId="77777777" w:rsidR="00824D9C" w:rsidRDefault="00824D9C" w:rsidP="00824D9C">
      <w:r w:rsidRPr="00824D9C">
        <w:t>This chapter presents the literature review of this study. The literature review helps to organize the theoretical and the conceptual framework of this study.  The review of literature works out between foreign literatures and studies as well as local literatures and studies. Foreign literatures and studies are those which are conducted abroad while the local counterparts are those studied in the Philippines.</w:t>
      </w:r>
    </w:p>
    <w:p w14:paraId="16CE8290" w14:textId="77777777" w:rsidR="00824D9C" w:rsidRPr="00824D9C" w:rsidRDefault="00824D9C" w:rsidP="00824D9C"/>
    <w:p w14:paraId="5ECA4402" w14:textId="75AD0F0B" w:rsidR="00824D9C" w:rsidRPr="00221F8C" w:rsidRDefault="00221F8C" w:rsidP="00824D9C">
      <w:pPr>
        <w:rPr>
          <w:b/>
          <w:sz w:val="24"/>
          <w:szCs w:val="24"/>
        </w:rPr>
      </w:pPr>
      <w:r w:rsidRPr="00221F8C">
        <w:rPr>
          <w:b/>
          <w:sz w:val="24"/>
          <w:szCs w:val="24"/>
        </w:rPr>
        <w:t>FOREIGN LITERATURES AND STUDIES</w:t>
      </w:r>
    </w:p>
    <w:p w14:paraId="109FF1CC" w14:textId="77777777" w:rsidR="00824D9C" w:rsidRPr="00824D9C" w:rsidRDefault="00824D9C" w:rsidP="00824D9C">
      <w:pPr>
        <w:shd w:val="clear" w:color="auto" w:fill="FFFFFF"/>
        <w:spacing w:after="0"/>
      </w:pPr>
      <w:r w:rsidRPr="00824D9C">
        <w:t>The Department of Environment and Conservation Government of Western Australia said that “social research can help us to understand better on issues related to the department’s programs, enhance decision making and improve the effective and timely delivery of services”.   The statement is extremely striking and would arouse enormous encouragement to social science researchers. The areas mentioned for better understanding tremendously includes communication. Communication involved the transfer of message from a source to the destined receiver. While the message travel from one end to the other communication is associated with uncertainty but this uncertainty is removed and becomes clear when the message arrives (Bocar, 2017).</w:t>
      </w:r>
    </w:p>
    <w:p w14:paraId="6C4F1122" w14:textId="77777777" w:rsidR="00824D9C" w:rsidRDefault="00824D9C" w:rsidP="00824D9C">
      <w:pPr>
        <w:shd w:val="clear" w:color="auto" w:fill="FFFFFF"/>
        <w:spacing w:after="0"/>
      </w:pPr>
    </w:p>
    <w:p w14:paraId="630BD641" w14:textId="0B739606" w:rsidR="00824D9C" w:rsidRPr="00824D9C" w:rsidRDefault="00824D9C" w:rsidP="00824D9C">
      <w:pPr>
        <w:shd w:val="clear" w:color="auto" w:fill="FFFFFF"/>
        <w:spacing w:after="0"/>
      </w:pPr>
      <w:r w:rsidRPr="00824D9C">
        <w:t xml:space="preserve">The leader- employee relationship is important for a leader’s and the organization’s success. Leader employee relationship forms through communication process. Tripathi and Agarwal (2017) found a significant positive correlation between employee organizational commitment and communication satisfaction. There is a positive correlation between transformational leadership style </w:t>
      </w:r>
      <w:r w:rsidRPr="00824D9C">
        <w:lastRenderedPageBreak/>
        <w:t xml:space="preserve">and employee organizational commitment </w:t>
      </w:r>
      <w:proofErr w:type="gramStart"/>
      <w:r w:rsidRPr="00824D9C">
        <w:t>( Almutairi</w:t>
      </w:r>
      <w:proofErr w:type="gramEnd"/>
      <w:r w:rsidRPr="00824D9C">
        <w:t>, 2016; Saha 2016).</w:t>
      </w:r>
    </w:p>
    <w:p w14:paraId="38CF2B5E" w14:textId="77777777" w:rsidR="00824D9C" w:rsidRDefault="00824D9C" w:rsidP="00824D9C">
      <w:pPr>
        <w:shd w:val="clear" w:color="auto" w:fill="FFFFFF"/>
        <w:spacing w:after="0"/>
      </w:pPr>
    </w:p>
    <w:p w14:paraId="58276FD3" w14:textId="305144F5" w:rsidR="00824D9C" w:rsidRPr="00824D9C" w:rsidRDefault="00824D9C" w:rsidP="00824D9C">
      <w:pPr>
        <w:shd w:val="clear" w:color="auto" w:fill="FFFFFF"/>
        <w:spacing w:after="0"/>
      </w:pPr>
      <w:r w:rsidRPr="00824D9C">
        <w:t>Belle et al., (2015) stated that transformational leaders practice effective communication. Communication is a vital element of transformational leadership, and transformational leaders engage employees’ hearts positively. Transformational leadership encourages leader- employee relationship for the achievement of organizational goals.</w:t>
      </w:r>
    </w:p>
    <w:p w14:paraId="16086FA5" w14:textId="77777777" w:rsidR="00824D9C" w:rsidRDefault="00824D9C" w:rsidP="00824D9C">
      <w:pPr>
        <w:shd w:val="clear" w:color="auto" w:fill="FFFFFF"/>
        <w:spacing w:after="0"/>
      </w:pPr>
    </w:p>
    <w:p w14:paraId="7BF9E749" w14:textId="7EBF901C" w:rsidR="00824D9C" w:rsidRPr="00824D9C" w:rsidRDefault="00824D9C" w:rsidP="00824D9C">
      <w:pPr>
        <w:shd w:val="clear" w:color="auto" w:fill="FFFFFF"/>
        <w:spacing w:after="0"/>
      </w:pPr>
      <w:r w:rsidRPr="00824D9C">
        <w:t>Malik et al., (2017) stated that many leaders face communication challenges. Leaders may implement effective communication strategies like respectful communication, two-way communication, charismatic communication, listening, and feedback to improve employee motivation.</w:t>
      </w:r>
    </w:p>
    <w:p w14:paraId="0FF55D08" w14:textId="77777777" w:rsidR="00824D9C" w:rsidRDefault="00824D9C" w:rsidP="00824D9C">
      <w:pPr>
        <w:shd w:val="clear" w:color="auto" w:fill="FFFFFF"/>
        <w:spacing w:after="0"/>
      </w:pPr>
    </w:p>
    <w:p w14:paraId="3D2AE277" w14:textId="1512DEAD" w:rsidR="00824D9C" w:rsidRPr="00824D9C" w:rsidRDefault="00824D9C" w:rsidP="00824D9C">
      <w:pPr>
        <w:shd w:val="clear" w:color="auto" w:fill="FFFFFF"/>
        <w:spacing w:after="0"/>
      </w:pPr>
      <w:r w:rsidRPr="00824D9C">
        <w:t>Obi (2018) stated that ineffective communication is a chief contributor to business leaders’ ineffective leadership. Transformational leaders use effective communication to influence employee motivation positively. Respectful communication, 2-way communication, and charismatic communication are found effective and could contribute to social change by enhancing the well-being of employees, which might promote the improvement of economic conditions of individuals, families, and communities.</w:t>
      </w:r>
    </w:p>
    <w:p w14:paraId="0E985FEB" w14:textId="77777777" w:rsidR="00824D9C" w:rsidRDefault="00824D9C" w:rsidP="00824D9C">
      <w:pPr>
        <w:shd w:val="clear" w:color="auto" w:fill="FFFFFF"/>
        <w:spacing w:after="0"/>
      </w:pPr>
    </w:p>
    <w:p w14:paraId="313ECE51" w14:textId="52FEA8A3" w:rsidR="00824D9C" w:rsidRPr="00824D9C" w:rsidRDefault="00824D9C" w:rsidP="00824D9C">
      <w:pPr>
        <w:shd w:val="clear" w:color="auto" w:fill="FFFFFF"/>
        <w:spacing w:after="0"/>
      </w:pPr>
      <w:r w:rsidRPr="00824D9C">
        <w:t>Tyler (2016) stated that communication is important in an organization because it enables the organization to give information to both the internal and external public. Communication by leaders in schools enables them to communicate about the goals and vision of the school. It also allows them to give instructions to staff members. When communication is effective in a school, people are able to understand what is expected of them.</w:t>
      </w:r>
    </w:p>
    <w:p w14:paraId="6B1D0643" w14:textId="77777777" w:rsidR="00824D9C" w:rsidRDefault="00824D9C" w:rsidP="00824D9C">
      <w:pPr>
        <w:shd w:val="clear" w:color="auto" w:fill="FFFFFF"/>
        <w:spacing w:after="0"/>
      </w:pPr>
    </w:p>
    <w:p w14:paraId="517DC028" w14:textId="06A460AA" w:rsidR="00824D9C" w:rsidRPr="00824D9C" w:rsidRDefault="00824D9C" w:rsidP="00824D9C">
      <w:pPr>
        <w:shd w:val="clear" w:color="auto" w:fill="FFFFFF"/>
        <w:spacing w:after="0"/>
      </w:pPr>
      <w:r w:rsidRPr="00824D9C">
        <w:t xml:space="preserve">Samuel et.al., (2018) in his journal “Assessment of Principals Communication Styles and Administrative Impact </w:t>
      </w:r>
      <w:proofErr w:type="gramStart"/>
      <w:r w:rsidRPr="00824D9C">
        <w:t>On</w:t>
      </w:r>
      <w:proofErr w:type="gramEnd"/>
      <w:r w:rsidRPr="00824D9C">
        <w:t xml:space="preserve"> Secondary Schools in Osun State, Nigeria” identified the communication styles adopted by principals in secondary schools in the study area. The study employed survey research design. The study population consisted of 6,922 secondary school teachers and 466 principals in Osun State while the sample for the study consisted of 720 teachers and 36 principals. From the 30 Local Government Areas (LGAs) in the State, nine LGAs were selected using simple random sampling technique. From each of the nine LGAs, four schools were selected also using simple random sampling technique. The principal and twenty teachers were selected from each of the 36 schools using simple random sampling technique. Two instruments were used for the study, namely; „Principals‟ Communication Styles Questionnaire for Principals (PCSQP) which was used to elicit information on principals‟ communication styles and „Principals‟ Communication Styles Questionnaire for Teachers (PCSQT) was also used to elicit information on principals‟ communication styles. Data were analyzed using frequency counts and percentages. The results showed that the common communication styles adopted by secondary school principals in Osun State were inclusive, open and assertive communication styles in that order. The results further showed that only a few secondary school principals adopted aggressive communication style in their various schools. The study concluded that principals‟ communication styles play important roles in the smooth running of schools as well as enhancing school </w:t>
      </w:r>
      <w:r w:rsidRPr="00824D9C">
        <w:t>effectiveness. The study recommended that secondary school principals should be encouraged to adopt communication styles that will enhance smooth administration of their schools.</w:t>
      </w:r>
    </w:p>
    <w:p w14:paraId="5E98C53A" w14:textId="77777777" w:rsidR="00824D9C" w:rsidRDefault="00824D9C" w:rsidP="00824D9C"/>
    <w:p w14:paraId="6041AA5A" w14:textId="5386347F" w:rsidR="00824D9C" w:rsidRPr="00824D9C" w:rsidRDefault="00824D9C" w:rsidP="00824D9C">
      <w:r w:rsidRPr="00824D9C">
        <w:t>Besides, Leah (2018), expressed that many principals are intuitively mindful of the fact that the culture of one organization could be the foundation of the school success. In addition, school culture is one of the important elements to move schools in the direction of empowerment, and a framework was developed as a guideline in future work by identifying the types of school culture that could contribute to teachers’ psychological empowerment (</w:t>
      </w:r>
      <w:proofErr w:type="spellStart"/>
      <w:r w:rsidRPr="00824D9C">
        <w:t>Leele</w:t>
      </w:r>
      <w:proofErr w:type="spellEnd"/>
      <w:r w:rsidRPr="00824D9C">
        <w:t>, et. al., 2019).</w:t>
      </w:r>
    </w:p>
    <w:p w14:paraId="2EB76D42" w14:textId="77777777" w:rsidR="00824D9C" w:rsidRDefault="00824D9C" w:rsidP="00824D9C"/>
    <w:p w14:paraId="52312725" w14:textId="25D31ACA" w:rsidR="00824D9C" w:rsidRPr="00824D9C" w:rsidRDefault="00824D9C" w:rsidP="00824D9C">
      <w:r w:rsidRPr="00824D9C">
        <w:t>In the "Malaysian Education Blueprint 2013 – 2025" the emphasis on leadership of great quality as a feasible approach to strengthen and transform education is highlighted whereby Shift five stresses on the quality of leadership within a school principal. It basically highlights the aim on the strategy that equips top leaders to the schools in enhancing students’ performances. In any schools including the vocational colleges in Malaysia, communication occurs from all directions. Junior principals or experienced principals are all faced with various challenges in communication, and they have certain styles of communication too. A communication style is a method by which it negotiates situations involving others. Negotiation is based on the scenarios involving others such as using proper words gently but still being firm or willing to consider other opinion before making any decision. Hence, principal-teacher communication at school comprises the interpretation of a teacher towards the figurative behavior of a school principal. Due to the diversity of school leaders and teachers, it can be quite difficult to create shared meaning at schools.</w:t>
      </w:r>
    </w:p>
    <w:p w14:paraId="7429DA2B" w14:textId="77777777" w:rsidR="00824D9C" w:rsidRDefault="00824D9C" w:rsidP="00824D9C"/>
    <w:p w14:paraId="42B79839" w14:textId="3DD37485" w:rsidR="00824D9C" w:rsidRPr="00824D9C" w:rsidRDefault="00824D9C" w:rsidP="00824D9C">
      <w:r w:rsidRPr="00824D9C">
        <w:t>Based on past studies by Ibrahim &amp; Mahmoud (2016), they generalized that there is a lack of communication at schools. Teachers complained that they are less motivated by principals in decision-making (less supportiveness) and their principals are also not expressing expectations for the achievement of educational goals (lack of preciseness). It shows that there is an absence of appropriate communication styles implemented by the principals in timely manner to help the schools. Besides communication problem, issues regarding the motivation of teachers also illustrate the success of the school that the principal leads to enhance teaching effectiveness.</w:t>
      </w:r>
    </w:p>
    <w:p w14:paraId="15ED3AAC" w14:textId="77777777" w:rsidR="00824D9C" w:rsidRDefault="00824D9C" w:rsidP="00824D9C"/>
    <w:p w14:paraId="18579E1F" w14:textId="04A3AB3F" w:rsidR="00824D9C" w:rsidRPr="00824D9C" w:rsidRDefault="00824D9C" w:rsidP="00824D9C">
      <w:r w:rsidRPr="00824D9C">
        <w:t xml:space="preserve">Based on </w:t>
      </w:r>
      <w:proofErr w:type="spellStart"/>
      <w:r w:rsidRPr="00824D9C">
        <w:t>Okotoni</w:t>
      </w:r>
      <w:proofErr w:type="spellEnd"/>
      <w:r w:rsidRPr="00824D9C">
        <w:t xml:space="preserve"> &amp; Akinwale (2019), communication in any organization is vital to the survival, smooth running and success of the organization. In fact, the ability to communicate is not the only factor necessary for an instructor to meet success in delivering knowledge but also a critical factor or attribute in effective classroom management (Teoh, et. al., 2017). </w:t>
      </w:r>
    </w:p>
    <w:p w14:paraId="59F3CFAE" w14:textId="77777777" w:rsidR="00824D9C" w:rsidRDefault="00824D9C" w:rsidP="00824D9C">
      <w:pPr>
        <w:shd w:val="clear" w:color="auto" w:fill="FFFFFF"/>
        <w:spacing w:after="0"/>
      </w:pPr>
    </w:p>
    <w:p w14:paraId="7459D5D0" w14:textId="4DABFC1D" w:rsidR="00824D9C" w:rsidRPr="00824D9C" w:rsidRDefault="00824D9C" w:rsidP="00824D9C">
      <w:pPr>
        <w:shd w:val="clear" w:color="auto" w:fill="FFFFFF"/>
        <w:spacing w:after="0"/>
      </w:pPr>
      <w:r w:rsidRPr="00824D9C">
        <w:t xml:space="preserve">Mohamed et.al., (2020) investigated in their research “Principals’ Communication Styles and School Culture in Vocational Colleges in Selangor “. The results showed a moderately significant relationship between principals’ communication styles and school </w:t>
      </w:r>
      <w:r w:rsidRPr="00824D9C">
        <w:lastRenderedPageBreak/>
        <w:t>culture at vocational colleges in Selangor. In short, when principals are proven to be good role models for teachers, it is also important to enhance on the effective communication with useful tools and application for a highly needed leadership competency to enable them to work with teachers of varying characteristics.</w:t>
      </w:r>
    </w:p>
    <w:p w14:paraId="54EB72FE" w14:textId="77777777" w:rsidR="00824D9C" w:rsidRDefault="00824D9C" w:rsidP="00824D9C"/>
    <w:p w14:paraId="356C8280" w14:textId="79733CAB" w:rsidR="00824D9C" w:rsidRPr="00824D9C" w:rsidRDefault="00824D9C" w:rsidP="00824D9C">
      <w:r w:rsidRPr="00824D9C">
        <w:t>Vivyan (2018) described aggressive communicator as sarcastic, harsh, always right, superior, know it all, interrupts, talks over others, critical, put-downs, patronizing, disrespectful of others. In passive style, the communicator is compliant, submissive, talks little, vague non-committal communication, puts self-down, praises others. In the assertive style, the communicator’s actions and expressions fit with words spoken, firm but polite and clear messages, respectful of self and others.</w:t>
      </w:r>
    </w:p>
    <w:p w14:paraId="581C3862" w14:textId="77777777" w:rsidR="00824D9C" w:rsidRDefault="00824D9C" w:rsidP="00824D9C"/>
    <w:p w14:paraId="1ED73EBF" w14:textId="3CAD1C1C" w:rsidR="00824D9C" w:rsidRPr="00824D9C" w:rsidRDefault="00824D9C" w:rsidP="00824D9C">
      <w:proofErr w:type="spellStart"/>
      <w:r w:rsidRPr="00824D9C">
        <w:t>Nwogbo</w:t>
      </w:r>
      <w:proofErr w:type="spellEnd"/>
      <w:r w:rsidRPr="00824D9C">
        <w:t xml:space="preserve"> (2019) in her research “Principals' Communication Strategies for Teachers' Effectiveness in Secondary Schools in Anambra State” determined the communication strategies adopted by principals for teacher effectiveness in secondary schools. It was recommended in this study that among others that adequate remuneration that is commensurate to their work should be provided to by the principals. This will make them to be more dedicated and motivated in adopting various performance management strategies for enhancing teacher effectiveness. This study therefore determined the communication strategies adopted by principals for teacher effectiveness in secondary schools. The study is significant in that it will help the principals to adopt best communication strategies in other to enhance teachers" effectiveness. The study is likely to impact positively on school principals who, through their communication strategies are likely to enhance teachers" effectiveness. </w:t>
      </w:r>
    </w:p>
    <w:p w14:paraId="190DB150" w14:textId="77777777" w:rsidR="00824D9C" w:rsidRDefault="00824D9C" w:rsidP="00824D9C">
      <w:pPr>
        <w:shd w:val="clear" w:color="auto" w:fill="FFFFFF"/>
        <w:spacing w:after="0"/>
      </w:pPr>
    </w:p>
    <w:p w14:paraId="428EDB7C" w14:textId="67A75250" w:rsidR="00824D9C" w:rsidRPr="00824D9C" w:rsidRDefault="00824D9C" w:rsidP="00824D9C">
      <w:pPr>
        <w:shd w:val="clear" w:color="auto" w:fill="FFFFFF"/>
        <w:spacing w:after="0"/>
      </w:pPr>
      <w:r w:rsidRPr="00824D9C">
        <w:t>Brinia et.al., (2020) emphasized in their study “The Impact of Communication on the Effectiveness of Educational Organizations” that the development of an effective communication system within an educational institution can potentially become the driving force for effective functioning. This study complemented the existing research on communication as a factor in the effectiveness of an educational organization. It highlights the dynamics of the teachers’ association to the greatest possible extent, attempting to link the communication factor to all aspects of school effectiveness.</w:t>
      </w:r>
    </w:p>
    <w:p w14:paraId="76E8034C" w14:textId="77777777" w:rsidR="00824D9C" w:rsidRDefault="00824D9C" w:rsidP="00824D9C">
      <w:pPr>
        <w:pStyle w:val="NormalWeb"/>
        <w:shd w:val="clear" w:color="auto" w:fill="FFFFFF"/>
        <w:spacing w:before="0" w:after="225"/>
        <w:jc w:val="both"/>
        <w:rPr>
          <w:rFonts w:eastAsia="Times New Roman" w:cs="Times New Roman"/>
          <w:color w:val="auto"/>
          <w:sz w:val="18"/>
          <w:szCs w:val="18"/>
          <w:lang w:eastAsia="en-PH"/>
        </w:rPr>
      </w:pPr>
    </w:p>
    <w:p w14:paraId="7D87036D" w14:textId="3D581345" w:rsidR="00824D9C" w:rsidRPr="00824D9C" w:rsidRDefault="00824D9C" w:rsidP="00824D9C">
      <w:pPr>
        <w:pStyle w:val="NormalWeb"/>
        <w:shd w:val="clear" w:color="auto" w:fill="FFFFFF"/>
        <w:spacing w:before="0" w:after="225"/>
        <w:jc w:val="both"/>
        <w:rPr>
          <w:rFonts w:eastAsia="Times New Roman" w:cs="Times New Roman"/>
          <w:color w:val="auto"/>
          <w:sz w:val="18"/>
          <w:szCs w:val="18"/>
          <w:lang w:eastAsia="en-PH"/>
        </w:rPr>
      </w:pPr>
      <w:r w:rsidRPr="00824D9C">
        <w:rPr>
          <w:rFonts w:eastAsia="Times New Roman" w:cs="Times New Roman"/>
          <w:color w:val="auto"/>
          <w:sz w:val="18"/>
          <w:szCs w:val="18"/>
          <w:lang w:eastAsia="en-PH"/>
        </w:rPr>
        <w:t>A good understanding of the five basic styles of communication will help one learn how to react most effectively when confronted with a difficult person. It will also help recognize when not being assertive or not behaving in the most effective way. Remember, a person always has a choice as to which communication style he used. Being assertive is usually the most effective, but other styles are, of course, necessary in certain situations – such as being submissive when under physical threat (a mugging, hijacking etc.).</w:t>
      </w:r>
    </w:p>
    <w:p w14:paraId="3F9B7591" w14:textId="48F0A775" w:rsidR="00824D9C" w:rsidRPr="00824D9C" w:rsidRDefault="00824D9C" w:rsidP="00824D9C">
      <w:pPr>
        <w:pStyle w:val="NormalWeb"/>
        <w:shd w:val="clear" w:color="auto" w:fill="FFFFFF"/>
        <w:spacing w:before="0" w:after="225"/>
        <w:jc w:val="both"/>
        <w:rPr>
          <w:rFonts w:eastAsia="Times New Roman" w:cs="Times New Roman"/>
          <w:color w:val="auto"/>
          <w:sz w:val="18"/>
          <w:szCs w:val="18"/>
          <w:lang w:eastAsia="en-PH"/>
        </w:rPr>
      </w:pPr>
      <w:r w:rsidRPr="00824D9C">
        <w:rPr>
          <w:rFonts w:eastAsia="Times New Roman" w:cs="Times New Roman"/>
          <w:color w:val="auto"/>
          <w:sz w:val="18"/>
          <w:szCs w:val="18"/>
          <w:lang w:eastAsia="en-PH"/>
        </w:rPr>
        <w:t xml:space="preserve">Good communication skills require a high level of self-awareness. Once a person understands his own communication style, it is much easier to identify any shortcomings or areas which can be improved on, if he wants to start communicating in a more assertive manner. </w:t>
      </w:r>
      <w:r w:rsidRPr="00824D9C">
        <w:rPr>
          <w:rFonts w:eastAsia="Times New Roman" w:cs="Times New Roman"/>
          <w:color w:val="auto"/>
          <w:sz w:val="18"/>
          <w:szCs w:val="18"/>
          <w:lang w:eastAsia="en-PH"/>
        </w:rPr>
        <w:t>If a person is serious about strengthening his relationships, reducing stress from conflict and decreasing unnecessary anxiety in his life, practice being more assertive. It will help him diffuse anger, reduce guilt and build better relationships both personally and professionally.</w:t>
      </w:r>
    </w:p>
    <w:p w14:paraId="4E6121D2" w14:textId="77777777" w:rsidR="00824D9C" w:rsidRDefault="00824D9C" w:rsidP="00824D9C"/>
    <w:p w14:paraId="49FA1703" w14:textId="0382DCE6" w:rsidR="00824D9C" w:rsidRPr="00824D9C" w:rsidRDefault="00824D9C" w:rsidP="00824D9C">
      <w:r w:rsidRPr="00824D9C">
        <w:t xml:space="preserve">Claire (2023) specified five communication styles, namely: The assertive style, aggressive style, passive-aggressive style, manipulative style and submissive style. She described that the assertive communication style is born of high self-esteem. It is healthiest and most effective style Assertive communication is born of high self-esteem. It is the healthiest and most effective style of communication - the sweet spot between being too aggressive and too passive. When we are assertive, we have the confidence to communicate without resorting to games or manipulation. We know our limits and don't allow ourselves to be pushed beyond them just because someone else wants or needs something from us. Surprisingly, however, Assertive is the style most people use least. </w:t>
      </w:r>
    </w:p>
    <w:p w14:paraId="3A6E783C" w14:textId="77777777" w:rsidR="00824D9C" w:rsidRDefault="00824D9C" w:rsidP="00824D9C"/>
    <w:p w14:paraId="1A51B80B" w14:textId="116713C7" w:rsidR="00824D9C" w:rsidRPr="00824D9C" w:rsidRDefault="00824D9C" w:rsidP="00824D9C">
      <w:r w:rsidRPr="00824D9C">
        <w:t>Duta, et. al., (2015) emphasized that the communication style is an indicator of a pattern of a person organizes his interpersonal relationships. In fact, the style of communication is a way which shows how the pupils see and judge the information around them. According to these, the teachers, families can improve their interactions. The art of effective communication should not just stop at the correct use of language, but also at other forms of communication.</w:t>
      </w:r>
    </w:p>
    <w:p w14:paraId="24E5ADD3" w14:textId="77777777" w:rsidR="00824D9C" w:rsidRDefault="00824D9C" w:rsidP="00824D9C"/>
    <w:p w14:paraId="4C0E2B54" w14:textId="3B075F74" w:rsidR="00824D9C" w:rsidRPr="00824D9C" w:rsidRDefault="00824D9C" w:rsidP="00824D9C">
      <w:r w:rsidRPr="00824D9C">
        <w:t xml:space="preserve">School culture can be seen as the morality and common standard practiced by all teachers in the school and shows the positive side of the school to the students, parents, and communities. Schools are being pressured in pursuing education policies through rapid reformation and changes in the system of education. This creates changes in school culture and in the education system as well. In addition, existing thoughts, strategies, beliefs, and philosophies also progress in the world of education in line with the system's changes. These pressures affect teachers as they are constantly required to accept changes. While the change in the education system is very rapid, it should not be an obstacle to effective transmission of education services. </w:t>
      </w:r>
    </w:p>
    <w:p w14:paraId="26BB8F1E" w14:textId="77777777" w:rsidR="00824D9C" w:rsidRDefault="00824D9C" w:rsidP="00824D9C"/>
    <w:p w14:paraId="56A10B3C" w14:textId="457B5012" w:rsidR="00824D9C" w:rsidRPr="00824D9C" w:rsidRDefault="00824D9C" w:rsidP="00824D9C">
      <w:r w:rsidRPr="00824D9C">
        <w:t>School culture can make or break the strategic management of the schools. If the school has a negative school culture, it needs to be fixed because if the school members do not work together as a team to achieve a mutual goal, the usual cause is poor communication. If there is limited communication and fewer connections, it will weaken the culture. For example, if some of the teachers never directly communicate with the principal, then messages about shared beliefs and responsibilities will be difficult to spread (Leah, 2018). Thus, this research aims to investigate the relationship between principals' communication styles and school culture from the perceptions of teachers at vocational colleges in Selangor. This study also sought to identify the patterns of principals' communication styles and their influence towards school culture.</w:t>
      </w:r>
    </w:p>
    <w:p w14:paraId="15AD1FC8" w14:textId="77777777" w:rsidR="001F413F" w:rsidRDefault="001F413F" w:rsidP="001F413F"/>
    <w:p w14:paraId="7B38CED7" w14:textId="3D58E099" w:rsidR="00824D9C" w:rsidRPr="00824D9C" w:rsidRDefault="00824D9C" w:rsidP="001F413F">
      <w:proofErr w:type="spellStart"/>
      <w:r w:rsidRPr="00824D9C">
        <w:lastRenderedPageBreak/>
        <w:t>Oyebanji</w:t>
      </w:r>
      <w:proofErr w:type="spellEnd"/>
      <w:r w:rsidRPr="00824D9C">
        <w:t xml:space="preserve"> (2019) published a book entitled “Principals’ Communication Patterns and Effective School Administration: Implications for the achievement of Vision 2030” that investigated the influence of principals’ communication patterns on school effectiveness in secondary schools in Ibadan metropolis, and its implication on the achievement of vision 2030. It can then be inferred </w:t>
      </w:r>
      <w:proofErr w:type="gramStart"/>
      <w:r w:rsidRPr="00824D9C">
        <w:t>that,</w:t>
      </w:r>
      <w:proofErr w:type="gramEnd"/>
      <w:r w:rsidRPr="00824D9C">
        <w:t xml:space="preserve"> all the principals’ communication patterns positively related with school effectiveness. The study therefore, concluded that principals’ application of different communication patterns in the administration of their </w:t>
      </w:r>
      <w:proofErr w:type="gramStart"/>
      <w:r w:rsidRPr="00824D9C">
        <w:t>schools'</w:t>
      </w:r>
      <w:proofErr w:type="gramEnd"/>
      <w:r w:rsidRPr="00824D9C">
        <w:t xml:space="preserve"> would lead to effectiveness of the school system. This then implies that, secondary school principals should be open to the usage of any of the communication patterns’ suitable for their schools’ situation, (most especially the face-to-face) since no communication pattern is independent of others; and this may facilitate the achievements of vision 2030.</w:t>
      </w:r>
    </w:p>
    <w:p w14:paraId="0D585950" w14:textId="77777777" w:rsidR="00824D9C" w:rsidRDefault="00824D9C" w:rsidP="00824D9C"/>
    <w:p w14:paraId="4D640A56" w14:textId="6E960C07" w:rsidR="00824D9C" w:rsidRPr="00824D9C" w:rsidRDefault="00824D9C" w:rsidP="00824D9C">
      <w:r w:rsidRPr="009A434B">
        <w:t>Pleggenkuhle</w:t>
      </w:r>
      <w:r w:rsidRPr="00824D9C">
        <w:t xml:space="preserve"> 2017, emphasized in her study "Strategic Communication in Public Schools: A Communication Audit of a Midwestern School District." that school districts are complex organizations which require the use of strategic communication. Measuring the communication from school leaders to their various audiences for message content and alignment has the potential to illuminate the current reality of school communication practices as well as point to areas of needed improvement. The current study measures strategic communication by conducting a communication audit of the fastest growing school district in Iowa, by interviewing 10 school leaders and analyzing essential communication products including 26 web pages and 10 district newsletters. Guided by current research on school communication and branding by universities, the communication audit measures alignment between the perspectives of school leaders and the reality of school communications. Results suggest district communication products expressed brand themes of excellence, heritage, relationships, and innovation, but inconsistently across communication products. Implications for alignment are discussed along with suggestions for future communication studies in school systems. </w:t>
      </w:r>
    </w:p>
    <w:p w14:paraId="2B7F15FD" w14:textId="77777777" w:rsidR="00824D9C" w:rsidRDefault="00824D9C" w:rsidP="00824D9C"/>
    <w:p w14:paraId="11ED6561" w14:textId="1A4A3279" w:rsidR="00824D9C" w:rsidRPr="00824D9C" w:rsidRDefault="00824D9C" w:rsidP="00824D9C">
      <w:r w:rsidRPr="00824D9C">
        <w:t>Therapist Aid Com (2017) emphasized that during passive communication, a person prioritizes the needs, wants, and feelings of others, even at their own expense. The person does not express their own needs or does not stand up for them. This can lead to being taken advantage of, even by well-meaning people who are unaware of the passive communicator’s needs and wants. The passive communicators are soft spoken/quiet, allows others to take advantage, prioritizes needs of others, poor eye contact/looks down or away, does not express one’s own needs or wants and lack of confidence. Through Aggressive Communication, a person expresses that only their own needs, wants, and feelings matter. The other person is bullied, and their needs are ignored. Easily frustrated, speaks in a loud or overbearing way, unwilling to compromise, use of criticism, humiliation, and domination, frequently interrupts or does not listen and disrespectful toward others.</w:t>
      </w:r>
    </w:p>
    <w:p w14:paraId="1445BB64" w14:textId="77777777" w:rsidR="00824D9C" w:rsidRDefault="00824D9C" w:rsidP="00824D9C"/>
    <w:p w14:paraId="5B56EF70" w14:textId="046E3DCE" w:rsidR="00824D9C" w:rsidRPr="00824D9C" w:rsidRDefault="00824D9C" w:rsidP="00824D9C">
      <w:r w:rsidRPr="00824D9C">
        <w:t xml:space="preserve">Therapist Aid Com (2017) described the assertive communication emphasized the importance of both peoples’ needs. During </w:t>
      </w:r>
      <w:r w:rsidRPr="00824D9C">
        <w:t>assertive communication, a person stands up for their own needs, wants and feelings, but also listens to and respects the needs of others. Assertive communication is defined by confidence, and a willingness to compromise. The communicators listen without interruption, clearly states needs and wants, willing to compromise, stands up for own rights, confident tone/body language, and good eye contact.</w:t>
      </w:r>
    </w:p>
    <w:p w14:paraId="6F4DB6AA" w14:textId="77777777" w:rsidR="00230404" w:rsidRDefault="00230404" w:rsidP="00230404"/>
    <w:p w14:paraId="312C742E" w14:textId="4749A50D" w:rsidR="00824D9C" w:rsidRPr="00824D9C" w:rsidRDefault="00824D9C" w:rsidP="00230404">
      <w:proofErr w:type="spellStart"/>
      <w:r w:rsidRPr="00824D9C">
        <w:t>Baydillah</w:t>
      </w:r>
      <w:proofErr w:type="spellEnd"/>
      <w:r w:rsidRPr="00824D9C">
        <w:t xml:space="preserve"> (2021) emphasized that there is no doubt that communication plays a vital role in human life. It is paramount in education. It not only helps to facilitate the process of sharing information and knowledge, but also helps people to develop relationships with others. Whether the relationship is teacher to student, student to student, teacher to teacher, teacher to parent, teacher to admin or admin to parent, or vice versa communication is needed to make sure our students are successful. Therefore, the importance of communication cannot be underestimated. Every day, we communicate with a lot of people including our families, our friends, our colleagues, or even strangers. We should learn how to communicate effectively to make our lives better.</w:t>
      </w:r>
    </w:p>
    <w:p w14:paraId="1171D00C" w14:textId="13659AE3" w:rsidR="00824D9C" w:rsidRPr="00824D9C" w:rsidRDefault="00824D9C" w:rsidP="00230404">
      <w:pPr>
        <w:spacing w:before="240"/>
      </w:pPr>
      <w:r w:rsidRPr="00824D9C">
        <w:t xml:space="preserve">Communication accordingly is an essential leadership skill. However, communication skills are not the only important skills for effective leadership. Smalley et al. (2016) found that being accountable, taking responsibility, learning, and adapting to change, along with communication skills are some of the essential leadership skills. Furthermore, self-awareness, conflict management, innovation, visioning and communication are necessary skills for an effective leader (Steffen </w:t>
      </w:r>
      <w:proofErr w:type="gramStart"/>
      <w:r w:rsidRPr="00824D9C">
        <w:t>et al. ,</w:t>
      </w:r>
      <w:proofErr w:type="gramEnd"/>
      <w:r w:rsidRPr="00824D9C">
        <w:t xml:space="preserve"> 2015).</w:t>
      </w:r>
    </w:p>
    <w:p w14:paraId="11B766E6" w14:textId="77777777" w:rsidR="00230404" w:rsidRDefault="00230404" w:rsidP="00824D9C"/>
    <w:p w14:paraId="56470CD6" w14:textId="67FA8B1B" w:rsidR="00824D9C" w:rsidRPr="00824D9C" w:rsidRDefault="00824D9C" w:rsidP="00824D9C">
      <w:r w:rsidRPr="00824D9C">
        <w:t xml:space="preserve">Mbwana (2015) stated that motivation is the inner drive that pushes individual to act or perform and it is one of the most important factors that move every human being to achieve his or her goals. This includes personal as well as professional goals and targets. </w:t>
      </w:r>
    </w:p>
    <w:p w14:paraId="6942C854" w14:textId="77777777" w:rsidR="00230404" w:rsidRDefault="00230404" w:rsidP="00824D9C"/>
    <w:p w14:paraId="7EC45B95" w14:textId="3AD06F18" w:rsidR="00824D9C" w:rsidRPr="00824D9C" w:rsidRDefault="00824D9C" w:rsidP="00824D9C">
      <w:r w:rsidRPr="00824D9C">
        <w:t xml:space="preserve">Mark (2015) emphasized that teacher’s motivation depends critically on effective management, particularly at the school level. If systems and structures set up to manage and support teachers are dysfunctional, teachers are likely to lose their sense of professional responsibility and commitment. Teachers’ management is most crucial at the school level, where the importance of teachers’ work and their competence in performing it are crucially influenced by the quality of both internal and external supervision. </w:t>
      </w:r>
    </w:p>
    <w:p w14:paraId="41E8EEA1" w14:textId="77777777" w:rsidR="00230404" w:rsidRDefault="00230404" w:rsidP="00824D9C"/>
    <w:p w14:paraId="4DFA6E45" w14:textId="1AE0ECCB" w:rsidR="00824D9C" w:rsidRPr="00824D9C" w:rsidRDefault="00824D9C" w:rsidP="00824D9C">
      <w:r w:rsidRPr="00824D9C">
        <w:t xml:space="preserve">Zalwango (2015) recognized motivation as the willingness of an employee to contribute high levels of effort towards his or her work, conditioned by the capacity of the effort to satisfy needs as well as his or her personal environment. A motivated employee willingly tries hard to contribute his or her best performance towards accomplishing his or her work. Motivation plays a role in achieving goals and objectives and is equally important for organizations that work in </w:t>
      </w:r>
      <w:proofErr w:type="gramStart"/>
      <w:r w:rsidRPr="00824D9C">
        <w:t>team based</w:t>
      </w:r>
      <w:proofErr w:type="gramEnd"/>
      <w:r w:rsidRPr="00824D9C">
        <w:t xml:space="preserve"> environments or for workers who work independently. For an organization to ensure that the employees’ workplace goals and values are aligned with the organization’s mission and vision, they should create and maintain high levels of motivation leading to high performance. Teachers’ </w:t>
      </w:r>
      <w:r w:rsidRPr="00824D9C">
        <w:lastRenderedPageBreak/>
        <w:t>motivation has become an important issue given their responsibility to impart knowledge and skills to learners.</w:t>
      </w:r>
    </w:p>
    <w:p w14:paraId="244A28D2" w14:textId="77777777" w:rsidR="00230404" w:rsidRDefault="00230404" w:rsidP="00824D9C"/>
    <w:p w14:paraId="1B6532BF" w14:textId="1C20758B" w:rsidR="00824D9C" w:rsidRPr="00824D9C" w:rsidRDefault="00824D9C" w:rsidP="00824D9C">
      <w:r w:rsidRPr="00824D9C">
        <w:t xml:space="preserve">Ebrahimi, et al. (2017) stated that leaders can influence their employees’ motivation. However, </w:t>
      </w:r>
      <w:proofErr w:type="spellStart"/>
      <w:r w:rsidRPr="00824D9C">
        <w:t>Gangwar</w:t>
      </w:r>
      <w:proofErr w:type="spellEnd"/>
      <w:r w:rsidRPr="00824D9C">
        <w:t xml:space="preserve"> et al. (2013) found that the leadership style that a leader practiced, by himself, does not affect employees’ motivation; rather it does so in conjunction with orientation factors (i.e., self- orientation and employee/ task orientation factors).</w:t>
      </w:r>
    </w:p>
    <w:p w14:paraId="46F76C07" w14:textId="77777777" w:rsidR="001F413F" w:rsidRDefault="001F413F" w:rsidP="00824D9C"/>
    <w:p w14:paraId="14588F86" w14:textId="46690BD3" w:rsidR="00824D9C" w:rsidRPr="00824D9C" w:rsidRDefault="00824D9C" w:rsidP="00824D9C">
      <w:r w:rsidRPr="00824D9C">
        <w:t xml:space="preserve">There are two types of motivation: (a) intrinsic or engaging in a behavior or perform an activity because the activity is interesting to the individual and (b) extrinsic or engaging </w:t>
      </w:r>
      <w:proofErr w:type="gramStart"/>
      <w:r w:rsidRPr="00824D9C">
        <w:t>in  a</w:t>
      </w:r>
      <w:proofErr w:type="gramEnd"/>
      <w:r w:rsidRPr="00824D9C">
        <w:t xml:space="preserve"> behavior or performing an activity because of the potential outcomes. Hussain et. al (2015) suggested that providing employees who lack self-determination (intrinsic motivation) with assistance programs as empowerment (extrinsic motivation) to better deal with stress and improve job satisfaction.</w:t>
      </w:r>
    </w:p>
    <w:p w14:paraId="5C1CB45D" w14:textId="77777777" w:rsidR="00824D9C" w:rsidRDefault="00824D9C" w:rsidP="00824D9C"/>
    <w:p w14:paraId="2486BBC2" w14:textId="7AD51893" w:rsidR="00824D9C" w:rsidRPr="00824D9C" w:rsidRDefault="00824D9C" w:rsidP="00824D9C">
      <w:r w:rsidRPr="00824D9C">
        <w:t xml:space="preserve">Okinyi (2015) found that reward practices (including salary, bonus, and benefits) have a strong relationship with employees’ commitment. </w:t>
      </w:r>
      <w:proofErr w:type="spellStart"/>
      <w:r w:rsidRPr="00824D9C">
        <w:t>Vlacsekova</w:t>
      </w:r>
      <w:proofErr w:type="spellEnd"/>
      <w:r w:rsidRPr="00824D9C">
        <w:t xml:space="preserve"> ND Mura (2017) found that intrinsic factors motivated employees more. Riley (2015) noted that people are most likely born with intrinsic motivation; however, the maintenance and improvement of intrinsic motivation depends on social and environmental conditions. Employee motivation is important to employee outcomes and well-being.  Both intrinsic and extrinsic motivations play a role in the overall employee performance. Similarly, autonomous motivation (activity performed by an individual out of the individual’s free will) and controlled motivations </w:t>
      </w:r>
      <w:proofErr w:type="gramStart"/>
      <w:r w:rsidRPr="00824D9C">
        <w:t>( activity</w:t>
      </w:r>
      <w:proofErr w:type="gramEnd"/>
      <w:r w:rsidRPr="00824D9C">
        <w:t xml:space="preserve"> performed by an individual due to the exertion of external force or demand) become prominent within self-determination research.</w:t>
      </w:r>
    </w:p>
    <w:p w14:paraId="7D8736AE" w14:textId="77777777" w:rsidR="00230404" w:rsidRDefault="00230404" w:rsidP="00824D9C"/>
    <w:p w14:paraId="5FDDBE2B" w14:textId="51EC9E71" w:rsidR="00824D9C" w:rsidRPr="00824D9C" w:rsidRDefault="00824D9C" w:rsidP="00824D9C">
      <w:r w:rsidRPr="00824D9C">
        <w:t xml:space="preserve">Mbwana (2015) clarified that teachers’ job performance is a concern of everybody in the society. In this respect, teacher performance connotes the teacher’s role of teaching students in class and outside the class. The key aspects of teaching involve the use of instructional materials, teaching methods, regular assessment of students, making lesson plans, assessment of pupils, conduct of fieldwork, teachers „participation in sports, attending school assembly and guidance and counseling. Therefore, teacher job performance is the teacher’s ability to integrate the experience, teaching methods, instructional materials, knowledge and skills in delivering subject matter to students in and outside the classroom. Teacher performance was measured by regular and early reporting at school, participation in extra-curricular activities, supervision of school activities, adequate teaching preparation (schemes of work, lesson plans), marking and general punctuality among others. </w:t>
      </w:r>
    </w:p>
    <w:p w14:paraId="152748EE" w14:textId="77777777" w:rsidR="00230404" w:rsidRDefault="00230404" w:rsidP="00824D9C"/>
    <w:p w14:paraId="58D55667" w14:textId="663B89ED" w:rsidR="00824D9C" w:rsidRPr="00824D9C" w:rsidRDefault="00824D9C" w:rsidP="00824D9C">
      <w:r w:rsidRPr="00824D9C">
        <w:t>Moreover, Kelvin (2016) stated that motivation encourages teachers to facilitate knowledge and skills of academic to learners.</w:t>
      </w:r>
    </w:p>
    <w:p w14:paraId="7CDDE1E0" w14:textId="77777777" w:rsidR="00230404" w:rsidRDefault="00230404" w:rsidP="00230404">
      <w:pPr>
        <w:autoSpaceDE w:val="0"/>
        <w:autoSpaceDN w:val="0"/>
        <w:adjustRightInd w:val="0"/>
        <w:spacing w:after="0"/>
      </w:pPr>
    </w:p>
    <w:p w14:paraId="0B60A502" w14:textId="1F25814B" w:rsidR="00824D9C" w:rsidRPr="00824D9C" w:rsidRDefault="00824D9C" w:rsidP="00230404">
      <w:pPr>
        <w:autoSpaceDE w:val="0"/>
        <w:autoSpaceDN w:val="0"/>
        <w:adjustRightInd w:val="0"/>
        <w:spacing w:after="0"/>
      </w:pPr>
      <w:r w:rsidRPr="00824D9C">
        <w:t xml:space="preserve">Gedera, Williams, and Wright (2015) define the term motivation as “derived from the Latin word ‘movere’ which means ‘to move.’” </w:t>
      </w:r>
      <w:r w:rsidRPr="00824D9C">
        <w:t>The idea of movement in relation to motivation is understandable if we look at some of the definitions of motivation (Gedera, et al., p.13)</w:t>
      </w:r>
    </w:p>
    <w:p w14:paraId="3D2E303B" w14:textId="77777777" w:rsidR="00230404" w:rsidRDefault="00824D9C" w:rsidP="00824D9C">
      <w:pPr>
        <w:autoSpaceDE w:val="0"/>
        <w:autoSpaceDN w:val="0"/>
        <w:adjustRightInd w:val="0"/>
        <w:spacing w:after="0"/>
      </w:pPr>
      <w:r w:rsidRPr="00824D9C">
        <w:t xml:space="preserve"> </w:t>
      </w:r>
    </w:p>
    <w:p w14:paraId="15A6ED4F" w14:textId="3D45E34F" w:rsidR="00824D9C" w:rsidRDefault="00824D9C" w:rsidP="00824D9C">
      <w:pPr>
        <w:autoSpaceDE w:val="0"/>
        <w:autoSpaceDN w:val="0"/>
        <w:adjustRightInd w:val="0"/>
        <w:spacing w:after="0"/>
      </w:pPr>
      <w:r w:rsidRPr="00824D9C">
        <w:t xml:space="preserve">Mubeen and Reid (2015) had stated that “Motivation in education is very difficult to measure” and reasoned, “This is partly because motivation to learn is very difficult to describe operationally.  As Mubeen and Reid suggested, “The key to measuring motivation must be to look for behaviors indicating high motivation and low motivation.” They also stated, “Motivation can be seen as a kind of ‘second order’ variable in that it depends on things such as attitudes, as well as perceived goals, needs and values” (p. 130).  In this research, the level of motivation to learn does rest on behaviors determined from the outside.   Instead, motivation is based on perceived attitude towards in attaining excellence, perceived desire to learn, and perceived goals. </w:t>
      </w:r>
    </w:p>
    <w:p w14:paraId="123EB5BA" w14:textId="77777777" w:rsidR="008F7B9D" w:rsidRDefault="008F7B9D" w:rsidP="00824D9C">
      <w:pPr>
        <w:autoSpaceDE w:val="0"/>
        <w:autoSpaceDN w:val="0"/>
        <w:adjustRightInd w:val="0"/>
        <w:spacing w:after="0"/>
      </w:pPr>
    </w:p>
    <w:p w14:paraId="79935AB1" w14:textId="090F4D7C" w:rsidR="008F7B9D" w:rsidRPr="00221F8C" w:rsidRDefault="00221F8C" w:rsidP="008F7B9D">
      <w:pPr>
        <w:rPr>
          <w:b/>
          <w:sz w:val="24"/>
          <w:szCs w:val="24"/>
        </w:rPr>
      </w:pPr>
      <w:r w:rsidRPr="00221F8C">
        <w:rPr>
          <w:b/>
          <w:sz w:val="24"/>
          <w:szCs w:val="24"/>
        </w:rPr>
        <w:t>LOCAL LITERATURE AND STUDIES</w:t>
      </w:r>
    </w:p>
    <w:p w14:paraId="250B416C" w14:textId="7E21A374" w:rsidR="008F7B9D" w:rsidRPr="008F7B9D" w:rsidRDefault="008F7B9D" w:rsidP="008F7B9D">
      <w:r w:rsidRPr="008F7B9D">
        <w:t xml:space="preserve">Pontillas &amp; </w:t>
      </w:r>
      <w:proofErr w:type="spellStart"/>
      <w:r w:rsidRPr="008F7B9D">
        <w:t>Talaue</w:t>
      </w:r>
      <w:proofErr w:type="spellEnd"/>
      <w:r w:rsidRPr="008F7B9D">
        <w:t xml:space="preserve"> (2021) concurred in their article “Levels of Oral Communication Skills and Speaking Anxiety of Educators in a Polytechnic College in the Philippines” that regardless of the profession, everyone should possess good communication skills in different contexts. Although scholars have contributed studies showing the communication anxieties and proficiencies of speakers to different languages, there are limited studies that deal with the educators’ context. To add contribution to this field, the researcher utilized a correlational research design to determine the relationship between the educators' oral communication skills and speaking anxiety. They recommended that the institution should implement intervention programs for educators to improve their oral communication skills. Furthermore, Higher Education Institutions offering Education undergraduate programs should add additional communication courses to the curriculum.</w:t>
      </w:r>
    </w:p>
    <w:p w14:paraId="356FA6EC" w14:textId="77777777" w:rsidR="00A03A38" w:rsidRDefault="00A03A38" w:rsidP="008F7B9D">
      <w:pPr>
        <w:pStyle w:val="source"/>
        <w:spacing w:before="0" w:beforeAutospacing="0" w:after="0" w:afterAutospacing="0"/>
        <w:jc w:val="both"/>
        <w:rPr>
          <w:sz w:val="18"/>
          <w:szCs w:val="18"/>
          <w:lang w:val="en-US"/>
        </w:rPr>
      </w:pPr>
    </w:p>
    <w:p w14:paraId="3BD98F4C" w14:textId="26E4DFEF" w:rsidR="008F7B9D" w:rsidRPr="008F7B9D" w:rsidRDefault="008F7B9D" w:rsidP="008F7B9D">
      <w:pPr>
        <w:pStyle w:val="source"/>
        <w:spacing w:before="0" w:beforeAutospacing="0" w:after="0" w:afterAutospacing="0"/>
        <w:jc w:val="both"/>
        <w:rPr>
          <w:sz w:val="18"/>
          <w:szCs w:val="18"/>
          <w:lang w:val="en-US"/>
        </w:rPr>
      </w:pPr>
      <w:r w:rsidRPr="008F7B9D">
        <w:rPr>
          <w:sz w:val="18"/>
          <w:szCs w:val="18"/>
          <w:lang w:val="en-US"/>
        </w:rPr>
        <w:t>Quiroz et. al., (2022) in their study “Administrators’ Communication Styles and their Leadership Effectiveness: Basis for a Proposed Enhancement Plan” considered the school administrators’ styles of communicating, teachers are influenced on how to react and act when it comes to the accomplishment of school tasks that reflect the administrators’ leadership. This study determined the impacts of school administrators’ communication styles on their leadership effectiveness. The higher level of personal communication and functional communication of the school administrators, the better the leadership effectiveness as to individual consideration, intellectual stimulation, inspirational motivation and task completion among their subordinates. They tend to actualize transformational leadership in the workplace and to be more effective when it comes to their leadership. They should recognize the importance of how the teachers perceived their communication styles and leadership effectiveness so that they can be able to establish good relation and rapport with their teachers to ensure the accomplishment of the schools’ goals.</w:t>
      </w:r>
    </w:p>
    <w:p w14:paraId="613DF08A" w14:textId="7AB9DDDA" w:rsidR="00A03A38" w:rsidRDefault="00A03A38" w:rsidP="008F7B9D"/>
    <w:p w14:paraId="56E33A07" w14:textId="5DF6D45E" w:rsidR="008F7B9D" w:rsidRPr="008F7B9D" w:rsidRDefault="008F7B9D" w:rsidP="008F7B9D">
      <w:r w:rsidRPr="008F7B9D">
        <w:t xml:space="preserve">Tuazon and Padiernos (2016) conducted </w:t>
      </w:r>
      <w:proofErr w:type="gramStart"/>
      <w:r w:rsidRPr="008F7B9D">
        <w:t>a research</w:t>
      </w:r>
      <w:proofErr w:type="gramEnd"/>
      <w:r w:rsidRPr="008F7B9D">
        <w:t xml:space="preserve"> on “Communication Satisfaction and Working Relationship Between Public School Heads and Teachers in Calamba City, Philippines” stressed that for organizations to function well, they need to </w:t>
      </w:r>
      <w:r w:rsidRPr="008F7B9D">
        <w:lastRenderedPageBreak/>
        <w:t>communicate within themselves as well as with the external environment. Organizational managers must develop a system of information exchange that is both understood and accessible to members. Within this premise, the study was conducted to assess communication satisfaction among teachers and to relate it to their working relationship with school heads. Ninety-eight public elementary school teachers and five school administrators from Calamba City, Philippines participated in the study where the descriptive-correlation research design was applied. Self-report surveys and interviews were utilized in data-gathering. The teachers were found very satisfied with school communication. A harmonious working relationship between school heads and teachers was positively manifested. The teachers' communication satisfaction was significantly related to school head-teachers working relationship. When knowledge of vital school information and school plans is thoroughly disseminated to teachers, such knowledge, consequently, will build commitment among them and will further elicit their cooperation in accomplishing school tasks.</w:t>
      </w:r>
    </w:p>
    <w:p w14:paraId="7A9B1209" w14:textId="77777777" w:rsidR="001F413F" w:rsidRDefault="001F413F" w:rsidP="008F7B9D"/>
    <w:p w14:paraId="66361454" w14:textId="76461B87" w:rsidR="008F7B9D" w:rsidRPr="008F7B9D" w:rsidRDefault="008F7B9D" w:rsidP="008F7B9D">
      <w:proofErr w:type="spellStart"/>
      <w:r w:rsidRPr="008F7B9D">
        <w:t>Balugon</w:t>
      </w:r>
      <w:proofErr w:type="spellEnd"/>
      <w:r w:rsidRPr="008F7B9D">
        <w:t xml:space="preserve"> (2016) clearly stated that teachers are the pillar of an educational system. The attainment and failure of educational activities depends highly on their performance. Teachers’ decision and behaviors are likely to influence the well-being and prospect of a nation including the lives of the country’s next generation.</w:t>
      </w:r>
    </w:p>
    <w:p w14:paraId="13523DAD" w14:textId="77777777" w:rsidR="00A03A38" w:rsidRDefault="00A03A38" w:rsidP="008F7B9D"/>
    <w:p w14:paraId="43B6C909" w14:textId="5CCF2F30" w:rsidR="008F7B9D" w:rsidRPr="008F7B9D" w:rsidRDefault="008F7B9D" w:rsidP="008F7B9D">
      <w:r w:rsidRPr="008F7B9D">
        <w:t xml:space="preserve">Lopez &amp; Irene (2015) emphasized that teacher motivation depends critically on effective management, particularly at the school level. If systems and structures set up to manage and support teachers are dysfunctional, teachers are likely to lose their sense of professional responsibility and commitment (Mark, 2015). Hence, a teacher has to update professionally, personally and be rightfully motivated so he/she could discharge his/her diverse tasks and responsibilities with efficiency and effectiveness. At present, it can be said that many factors exist which promote teachers’ motivation. These factors may be viewed as material, psychological, etc. It is also found that a teacher’s daily experience on the job determines the activities which are psychologically most rewarding. Studies on motivational strategies on teachers have shown that teachers by some </w:t>
      </w:r>
      <w:proofErr w:type="gramStart"/>
      <w:r w:rsidRPr="008F7B9D">
        <w:t>kind</w:t>
      </w:r>
      <w:proofErr w:type="gramEnd"/>
      <w:r w:rsidRPr="008F7B9D">
        <w:t xml:space="preserve"> of incentives are recognized as being effective. Incentives are often given in the form of money, that is money can be seen as part of the reward system designed to reinforce behavior and therefore to motivate people to work towards the achievement of goals and those of the organization. The recognition of the goals and objectives of any establishment largely depends on how the workers perceive and react to their jobs. This attitude controls </w:t>
      </w:r>
      <w:proofErr w:type="gramStart"/>
      <w:r w:rsidRPr="008F7B9D">
        <w:t>teachers</w:t>
      </w:r>
      <w:proofErr w:type="gramEnd"/>
      <w:r w:rsidRPr="008F7B9D">
        <w:t xml:space="preserve"> output. Without motivation, teacher performance would be highly hindered. The level of motivation of workers will determine the teachers’ response to the organizational rules, responsibilities and opportunities. </w:t>
      </w:r>
    </w:p>
    <w:p w14:paraId="0CDB8FF3" w14:textId="77777777" w:rsidR="00A03A38" w:rsidRDefault="00A03A38" w:rsidP="008F7B9D"/>
    <w:p w14:paraId="564B3509" w14:textId="18E10DCF" w:rsidR="008F7B9D" w:rsidRPr="008F7B9D" w:rsidRDefault="008F7B9D" w:rsidP="008F7B9D">
      <w:proofErr w:type="spellStart"/>
      <w:r w:rsidRPr="008F7B9D">
        <w:t>Pescuela</w:t>
      </w:r>
      <w:proofErr w:type="spellEnd"/>
      <w:r w:rsidRPr="008F7B9D">
        <w:t xml:space="preserve"> (2015) determined that the level of motivation as perceived by the teachers was "very high" in terms of the following aspects: (a) existence needs; (b) relatedness; and (c) growth needs. In addition, it was also found out that the level of teachers' job performance is at a "very satisfactory" level. Moreover, there is no significant difference in the level of teachers' motivation when they </w:t>
      </w:r>
      <w:r w:rsidRPr="008F7B9D">
        <w:t>are grouped and compared according to variables of age, sex and length of service.</w:t>
      </w:r>
    </w:p>
    <w:p w14:paraId="094B2DE6" w14:textId="77777777" w:rsidR="00A03A38" w:rsidRDefault="00A03A38" w:rsidP="008F7B9D"/>
    <w:p w14:paraId="1E3E8126" w14:textId="293FA289" w:rsidR="008F7B9D" w:rsidRPr="008F7B9D" w:rsidRDefault="008F7B9D" w:rsidP="008F7B9D">
      <w:r w:rsidRPr="008F7B9D">
        <w:t xml:space="preserve">Sala (2017) conceptualized the economic basis of human motivation. He believes that people work primarily for money and they are motivated to do only that which provide them with the greatest rewards. </w:t>
      </w:r>
    </w:p>
    <w:p w14:paraId="00D13E38" w14:textId="77777777" w:rsidR="00A03A38" w:rsidRDefault="00A03A38" w:rsidP="008F7B9D"/>
    <w:p w14:paraId="5EED5157" w14:textId="16B6E08D" w:rsidR="008F7B9D" w:rsidRPr="008F7B9D" w:rsidRDefault="008F7B9D" w:rsidP="008F7B9D">
      <w:r w:rsidRPr="008F7B9D">
        <w:t xml:space="preserve">Motivation is the willingness of an employee to contribute high levels of effort towards his or her work, conditioned by the capacity of the effort to satisfy needs as well as his or her personal environment. A motivated employee willingly tries hard to contribute his or her best performance towards accomplishing his or her work. Motivation plays a role in achieving goals and objectives and is equally important for organizations that work in </w:t>
      </w:r>
      <w:proofErr w:type="gramStart"/>
      <w:r w:rsidRPr="008F7B9D">
        <w:t>team based</w:t>
      </w:r>
      <w:proofErr w:type="gramEnd"/>
      <w:r w:rsidRPr="008F7B9D">
        <w:t xml:space="preserve"> environments or for workers who work independently. For an organization to ensure that the employees‟ workplace goals and values are aligned with the organization’s mission and vision, they should create and maintain high levels of motivation leading to high performance. </w:t>
      </w:r>
    </w:p>
    <w:p w14:paraId="41D3F063" w14:textId="77777777" w:rsidR="00A03A38" w:rsidRDefault="00A03A38" w:rsidP="008F7B9D"/>
    <w:p w14:paraId="51565BD5" w14:textId="737A9C88" w:rsidR="008F7B9D" w:rsidRPr="008F7B9D" w:rsidRDefault="008F7B9D" w:rsidP="008F7B9D">
      <w:r w:rsidRPr="008F7B9D">
        <w:t xml:space="preserve">According to Reiss (2014) motivation means a feeling of enthusiasm, interest or commitment that makes somebody want to work, a reason for doing something or behaving in a certain way. Psychologically, it means the forces determining behavior, the biological, emotional, cognitive or social forces that activate and direct behavior. </w:t>
      </w:r>
    </w:p>
    <w:p w14:paraId="3BB1655A" w14:textId="77777777" w:rsidR="00A03A38" w:rsidRDefault="00A03A38" w:rsidP="008F7B9D"/>
    <w:p w14:paraId="790DE36D" w14:textId="398B9A76" w:rsidR="008F7B9D" w:rsidRPr="008F7B9D" w:rsidRDefault="008F7B9D" w:rsidP="008F7B9D">
      <w:r w:rsidRPr="008F7B9D">
        <w:t xml:space="preserve">As of now, it can be said that many factors exist which promote teachers’ motivation. These factors may be viewed as material, psychological, etc. In particular, it is found that a teacher’s daily experience on the job determines the activities which are psychologically most rewarding. Motivation and performance are very important factors in terms of school success and students’ achievements. If changes occur in school external environment, then it is necessary for a school to adopt that change because it may motivate to gain a competitive advantage. For this, the main thing they required is the skilled and competent teachers (Kevin, 2016). </w:t>
      </w:r>
    </w:p>
    <w:p w14:paraId="1BBBBF59" w14:textId="77777777" w:rsidR="00A03A38" w:rsidRDefault="00A03A38" w:rsidP="008F7B9D"/>
    <w:p w14:paraId="24DABFC4" w14:textId="0D6CA327" w:rsidR="008F7B9D" w:rsidRPr="008F7B9D" w:rsidRDefault="008F7B9D" w:rsidP="008F7B9D">
      <w:proofErr w:type="spellStart"/>
      <w:r w:rsidRPr="008F7B9D">
        <w:t>Cominghud</w:t>
      </w:r>
      <w:proofErr w:type="spellEnd"/>
      <w:r w:rsidRPr="008F7B9D">
        <w:t xml:space="preserve"> </w:t>
      </w:r>
      <w:proofErr w:type="gramStart"/>
      <w:r w:rsidRPr="008F7B9D">
        <w:t>et al.,(</w:t>
      </w:r>
      <w:proofErr w:type="gramEnd"/>
      <w:r w:rsidRPr="008F7B9D">
        <w:t xml:space="preserve">2020) revealed in their study that teachers were motivated by adequate salary, rewards, and incentives with respect to the nature of the teaching profession in itself to finance the needs of their family members towards positive engagement and socialization process. There is a need for education leaders to pay attention to the needs of the teachers to promote professional and organizational commitment towards employee engagement, school improvement, and performance management. The teachers performed well their work functions and job descriptions towards organizational efficiency, timeliness and effectiveness. The teachers are motivated by salaries, step increments, financial incentives, fringe benefits and bonuses. Hence, higher job performance has a monetary equivalent which also increases the employees’ desire to perform better. The teachers are motivated to perform their work and deliver their assigned functions as they have a positive regard of the teaching profession as they considered it </w:t>
      </w:r>
      <w:r w:rsidRPr="008F7B9D">
        <w:lastRenderedPageBreak/>
        <w:t>their mission and vocation. In addition, these teacher-educators also desire to have a positive result in order to contribute to the betterment of school organization and educational administration.</w:t>
      </w:r>
    </w:p>
    <w:p w14:paraId="26CBF56F" w14:textId="77777777" w:rsidR="008F7B9D" w:rsidRDefault="008F7B9D" w:rsidP="00824D9C">
      <w:pPr>
        <w:autoSpaceDE w:val="0"/>
        <w:autoSpaceDN w:val="0"/>
        <w:adjustRightInd w:val="0"/>
        <w:spacing w:after="0"/>
      </w:pPr>
    </w:p>
    <w:p w14:paraId="7EA78ADC" w14:textId="77777777" w:rsidR="00B66367" w:rsidRPr="00824D9C" w:rsidRDefault="00B66367" w:rsidP="00824D9C">
      <w:pPr>
        <w:autoSpaceDE w:val="0"/>
        <w:autoSpaceDN w:val="0"/>
        <w:adjustRightInd w:val="0"/>
        <w:spacing w:after="0"/>
      </w:pPr>
    </w:p>
    <w:p w14:paraId="7C4E9013" w14:textId="77777777" w:rsidR="00B66367" w:rsidRDefault="00366474" w:rsidP="00B66367">
      <w:pPr>
        <w:spacing w:line="480" w:lineRule="auto"/>
        <w:rPr>
          <w:b/>
          <w:bCs/>
          <w:sz w:val="24"/>
          <w:szCs w:val="24"/>
        </w:rPr>
      </w:pPr>
      <w:r>
        <w:rPr>
          <w:b/>
          <w:bCs/>
          <w:noProof/>
          <w:sz w:val="24"/>
          <w:szCs w:val="24"/>
          <w:lang w:val="en-PH"/>
        </w:rPr>
        <mc:AlternateContent>
          <mc:Choice Requires="wps">
            <w:drawing>
              <wp:anchor distT="0" distB="0" distL="114300" distR="114300" simplePos="0" relativeHeight="251664384" behindDoc="0" locked="0" layoutInCell="1" allowOverlap="1" wp14:anchorId="6785270B" wp14:editId="7A37C1E9">
                <wp:simplePos x="0" y="0"/>
                <wp:positionH relativeFrom="column">
                  <wp:posOffset>5274860</wp:posOffset>
                </wp:positionH>
                <wp:positionV relativeFrom="paragraph">
                  <wp:posOffset>-443552</wp:posOffset>
                </wp:positionV>
                <wp:extent cx="327546" cy="143301"/>
                <wp:effectExtent l="0" t="0" r="15875" b="28575"/>
                <wp:wrapNone/>
                <wp:docPr id="8" name="Oval 8"/>
                <wp:cNvGraphicFramePr/>
                <a:graphic xmlns:a="http://schemas.openxmlformats.org/drawingml/2006/main">
                  <a:graphicData uri="http://schemas.microsoft.com/office/word/2010/wordprocessingShape">
                    <wps:wsp>
                      <wps:cNvSpPr/>
                      <wps:spPr>
                        <a:xfrm>
                          <a:off x="0" y="0"/>
                          <a:ext cx="327546" cy="143301"/>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48B5D1" id="Oval 8" o:spid="_x0000_s1026" style="position:absolute;margin-left:415.35pt;margin-top:-34.95pt;width:25.8pt;height:11.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" fillcolor="white [3212]" strokecolor="white [3212]" strokeweight="2pt"/>
            </w:pict>
          </mc:Fallback>
        </mc:AlternateContent>
      </w:r>
      <w:r>
        <w:rPr>
          <w:b/>
          <w:bCs/>
          <w:noProof/>
          <w:sz w:val="24"/>
          <w:szCs w:val="24"/>
          <w:lang w:val="en-PH"/>
        </w:rPr>
        <mc:AlternateContent>
          <mc:Choice Requires="wps">
            <w:drawing>
              <wp:anchor distT="0" distB="0" distL="114300" distR="114300" simplePos="0" relativeHeight="251663360" behindDoc="0" locked="0" layoutInCell="1" allowOverlap="1" wp14:anchorId="4816FD95" wp14:editId="350B135F">
                <wp:simplePos x="0" y="0"/>
                <wp:positionH relativeFrom="column">
                  <wp:posOffset>5542337</wp:posOffset>
                </wp:positionH>
                <wp:positionV relativeFrom="paragraph">
                  <wp:posOffset>-436728</wp:posOffset>
                </wp:positionV>
                <wp:extent cx="225188" cy="184244"/>
                <wp:effectExtent l="0" t="0" r="22860" b="25400"/>
                <wp:wrapNone/>
                <wp:docPr id="14" name="Oval 14"/>
                <wp:cNvGraphicFramePr/>
                <a:graphic xmlns:a="http://schemas.openxmlformats.org/drawingml/2006/main">
                  <a:graphicData uri="http://schemas.microsoft.com/office/word/2010/wordprocessingShape">
                    <wps:wsp>
                      <wps:cNvSpPr/>
                      <wps:spPr>
                        <a:xfrm>
                          <a:off x="0" y="0"/>
                          <a:ext cx="225188" cy="184244"/>
                        </a:xfrm>
                        <a:prstGeom prst="ellipse">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FA1FC5" id="Oval 14" o:spid="_x0000_s1026" style="position:absolute;margin-left:436.4pt;margin-top:-34.4pt;width:17.75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" fillcolor="white [3212]" strokecolor="white [3212]" strokeweight="2pt"/>
            </w:pict>
          </mc:Fallback>
        </mc:AlternateContent>
      </w:r>
      <w:r w:rsidRPr="00712AD2">
        <w:rPr>
          <w:b/>
          <w:bCs/>
          <w:sz w:val="24"/>
          <w:szCs w:val="24"/>
        </w:rPr>
        <w:t>CHAPTER III</w:t>
      </w:r>
      <w:r>
        <w:rPr>
          <w:b/>
          <w:bCs/>
          <w:sz w:val="24"/>
          <w:szCs w:val="24"/>
        </w:rPr>
        <w:t xml:space="preserve"> – METHODS</w:t>
      </w:r>
    </w:p>
    <w:p w14:paraId="06D36007" w14:textId="50021E3B" w:rsidR="00366474" w:rsidRPr="00B66367" w:rsidRDefault="00366474" w:rsidP="00B66367">
      <w:r w:rsidRPr="00366474">
        <w:t>This chapter presents the research blue print and methodology. It includes the research design, research locale, research respondents, research instrument, data gathering procedures and statistical analysis.</w:t>
      </w:r>
    </w:p>
    <w:p w14:paraId="7617B2E6" w14:textId="77777777" w:rsidR="00366474" w:rsidRPr="00B66367" w:rsidRDefault="00366474" w:rsidP="00366474">
      <w:pPr>
        <w:rPr>
          <w:b/>
          <w:bCs/>
        </w:rPr>
      </w:pPr>
      <w:r w:rsidRPr="00B66367">
        <w:rPr>
          <w:b/>
          <w:bCs/>
        </w:rPr>
        <w:t>Research Design</w:t>
      </w:r>
    </w:p>
    <w:p w14:paraId="063710E7" w14:textId="77777777" w:rsidR="00366474" w:rsidRPr="00366474" w:rsidRDefault="00366474" w:rsidP="00366474">
      <w:pPr>
        <w:ind w:firstLine="720"/>
      </w:pPr>
      <w:r w:rsidRPr="00366474">
        <w:t xml:space="preserve">The primary purpose of this study was to determine the relationship between communication styles of school administrators and the motivation of teachers in the MBHTE Sulu. This study used the descriptive correlation research design. Descriptive design was utilized because it determined the level of communication styles of school administrators and the motivation of public secondary school teachers. </w:t>
      </w:r>
    </w:p>
    <w:p w14:paraId="09901E66" w14:textId="77777777" w:rsidR="00366474" w:rsidRPr="00B66367" w:rsidRDefault="00366474" w:rsidP="00366474">
      <w:pPr>
        <w:rPr>
          <w:b/>
          <w:bCs/>
        </w:rPr>
      </w:pPr>
      <w:r w:rsidRPr="00B66367">
        <w:rPr>
          <w:b/>
          <w:bCs/>
        </w:rPr>
        <w:t>Research Locale</w:t>
      </w:r>
    </w:p>
    <w:p w14:paraId="78EAF688" w14:textId="77777777" w:rsidR="00366474" w:rsidRPr="00366474" w:rsidRDefault="00366474" w:rsidP="00366474">
      <w:pPr>
        <w:ind w:firstLine="720"/>
      </w:pPr>
      <w:r w:rsidRPr="00366474">
        <w:t xml:space="preserve">This study was conducted in the different public secondary schools in the province of Sulu. It utilized the teachers in the following schools: Sulu National High School, Jolo National High School, Jolo School of Fisheries, Jolo Agricultural School, </w:t>
      </w:r>
      <w:proofErr w:type="spellStart"/>
      <w:r w:rsidRPr="00366474">
        <w:t>Patikul</w:t>
      </w:r>
      <w:proofErr w:type="spellEnd"/>
      <w:r w:rsidRPr="00366474">
        <w:t xml:space="preserve"> National High School, </w:t>
      </w:r>
      <w:proofErr w:type="spellStart"/>
      <w:r w:rsidRPr="00366474">
        <w:t>Indanan</w:t>
      </w:r>
      <w:proofErr w:type="spellEnd"/>
      <w:r w:rsidRPr="00366474">
        <w:t xml:space="preserve"> National High School, Parang National High School, </w:t>
      </w:r>
      <w:proofErr w:type="spellStart"/>
      <w:r w:rsidRPr="00366474">
        <w:t>Maimbung</w:t>
      </w:r>
      <w:proofErr w:type="spellEnd"/>
      <w:r w:rsidRPr="00366474">
        <w:t xml:space="preserve"> National High School, Luuk National High School, </w:t>
      </w:r>
      <w:proofErr w:type="spellStart"/>
      <w:r w:rsidRPr="00366474">
        <w:t>Capual</w:t>
      </w:r>
      <w:proofErr w:type="spellEnd"/>
      <w:r w:rsidRPr="00366474">
        <w:t xml:space="preserve"> National High School, </w:t>
      </w:r>
      <w:proofErr w:type="spellStart"/>
      <w:r w:rsidRPr="00366474">
        <w:t>Kalingalan</w:t>
      </w:r>
      <w:proofErr w:type="spellEnd"/>
      <w:r w:rsidRPr="00366474">
        <w:t xml:space="preserve"> </w:t>
      </w:r>
      <w:proofErr w:type="spellStart"/>
      <w:r w:rsidRPr="00366474">
        <w:t>Caluang</w:t>
      </w:r>
      <w:proofErr w:type="spellEnd"/>
      <w:r w:rsidRPr="00366474">
        <w:t xml:space="preserve"> National High School, </w:t>
      </w:r>
      <w:proofErr w:type="spellStart"/>
      <w:r w:rsidRPr="00366474">
        <w:t>Panglima</w:t>
      </w:r>
      <w:proofErr w:type="spellEnd"/>
      <w:r w:rsidRPr="00366474">
        <w:t xml:space="preserve"> </w:t>
      </w:r>
      <w:proofErr w:type="spellStart"/>
      <w:r w:rsidRPr="00366474">
        <w:t>Estino</w:t>
      </w:r>
      <w:proofErr w:type="spellEnd"/>
      <w:r w:rsidRPr="00366474">
        <w:t xml:space="preserve"> National High School, </w:t>
      </w:r>
      <w:proofErr w:type="spellStart"/>
      <w:r w:rsidRPr="00366474">
        <w:t>Panamao</w:t>
      </w:r>
      <w:proofErr w:type="spellEnd"/>
      <w:r w:rsidRPr="00366474">
        <w:t xml:space="preserve"> National High School, </w:t>
      </w:r>
      <w:proofErr w:type="spellStart"/>
      <w:r w:rsidRPr="00366474">
        <w:t>Talipao</w:t>
      </w:r>
      <w:proofErr w:type="spellEnd"/>
      <w:r w:rsidRPr="00366474">
        <w:t xml:space="preserve"> National High School, Hadji </w:t>
      </w:r>
      <w:proofErr w:type="spellStart"/>
      <w:r w:rsidRPr="00366474">
        <w:t>Panglima</w:t>
      </w:r>
      <w:proofErr w:type="spellEnd"/>
      <w:r w:rsidRPr="00366474">
        <w:t xml:space="preserve"> Tahil National High School, and Lapak National School of Fisheries.</w:t>
      </w:r>
    </w:p>
    <w:p w14:paraId="6900CA8C" w14:textId="77777777" w:rsidR="00366474" w:rsidRPr="00366474" w:rsidRDefault="00366474" w:rsidP="00366474">
      <w:pPr>
        <w:ind w:firstLine="720"/>
      </w:pPr>
    </w:p>
    <w:p w14:paraId="5E674289" w14:textId="77777777" w:rsidR="00366474" w:rsidRPr="00B66367" w:rsidRDefault="00366474" w:rsidP="00366474">
      <w:pPr>
        <w:rPr>
          <w:b/>
          <w:bCs/>
        </w:rPr>
      </w:pPr>
      <w:r w:rsidRPr="00B66367">
        <w:rPr>
          <w:b/>
          <w:bCs/>
        </w:rPr>
        <w:t>Respondents of the Study</w:t>
      </w:r>
    </w:p>
    <w:p w14:paraId="3A706E44" w14:textId="77777777" w:rsidR="00366474" w:rsidRPr="00366474" w:rsidRDefault="00366474" w:rsidP="00366474">
      <w:pPr>
        <w:ind w:firstLine="720"/>
      </w:pPr>
      <w:r w:rsidRPr="00366474">
        <w:t>Table 3.1 shows the respondents distributed by school using a none-probability sampling design. 200 teachers were taken from the 573 teachers of MBHTE in Sulu.</w:t>
      </w:r>
    </w:p>
    <w:tbl>
      <w:tblPr>
        <w:tblStyle w:val="TableGrid"/>
        <w:tblW w:w="0" w:type="auto"/>
        <w:tblInd w:w="-5" w:type="dxa"/>
        <w:tblLook w:val="04A0" w:firstRow="1" w:lastRow="0" w:firstColumn="1" w:lastColumn="0" w:noHBand="0" w:noVBand="1"/>
      </w:tblPr>
      <w:tblGrid>
        <w:gridCol w:w="2080"/>
        <w:gridCol w:w="1389"/>
        <w:gridCol w:w="1206"/>
      </w:tblGrid>
      <w:tr w:rsidR="00366474" w14:paraId="5EDC57F0" w14:textId="77777777" w:rsidTr="003470AE">
        <w:tc>
          <w:tcPr>
            <w:tcW w:w="4536" w:type="dxa"/>
          </w:tcPr>
          <w:p w14:paraId="06430125"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Schools</w:t>
            </w:r>
          </w:p>
        </w:tc>
        <w:tc>
          <w:tcPr>
            <w:tcW w:w="2694" w:type="dxa"/>
          </w:tcPr>
          <w:p w14:paraId="538FA522"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Total Number of Teachers in Each School</w:t>
            </w:r>
          </w:p>
        </w:tc>
        <w:tc>
          <w:tcPr>
            <w:tcW w:w="1379" w:type="dxa"/>
          </w:tcPr>
          <w:p w14:paraId="48BEE823"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Respondents</w:t>
            </w:r>
          </w:p>
        </w:tc>
      </w:tr>
      <w:tr w:rsidR="00366474" w14:paraId="6B978531" w14:textId="77777777" w:rsidTr="003470AE">
        <w:tc>
          <w:tcPr>
            <w:tcW w:w="4536" w:type="dxa"/>
          </w:tcPr>
          <w:p w14:paraId="46266821"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Sulu National High School</w:t>
            </w:r>
          </w:p>
        </w:tc>
        <w:tc>
          <w:tcPr>
            <w:tcW w:w="2694" w:type="dxa"/>
          </w:tcPr>
          <w:p w14:paraId="4A75A0F0"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58</w:t>
            </w:r>
          </w:p>
        </w:tc>
        <w:tc>
          <w:tcPr>
            <w:tcW w:w="1379" w:type="dxa"/>
          </w:tcPr>
          <w:p w14:paraId="1DAC070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20</w:t>
            </w:r>
          </w:p>
        </w:tc>
      </w:tr>
      <w:tr w:rsidR="00366474" w14:paraId="48047CDF" w14:textId="77777777" w:rsidTr="003470AE">
        <w:tc>
          <w:tcPr>
            <w:tcW w:w="4536" w:type="dxa"/>
          </w:tcPr>
          <w:p w14:paraId="2EDD923A"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Jolo National High School</w:t>
            </w:r>
          </w:p>
        </w:tc>
        <w:tc>
          <w:tcPr>
            <w:tcW w:w="2694" w:type="dxa"/>
          </w:tcPr>
          <w:p w14:paraId="053F846E"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75</w:t>
            </w:r>
          </w:p>
        </w:tc>
        <w:tc>
          <w:tcPr>
            <w:tcW w:w="1379" w:type="dxa"/>
          </w:tcPr>
          <w:p w14:paraId="70C81CC4"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22</w:t>
            </w:r>
          </w:p>
        </w:tc>
      </w:tr>
      <w:tr w:rsidR="00366474" w14:paraId="1E8A1139" w14:textId="77777777" w:rsidTr="003470AE">
        <w:tc>
          <w:tcPr>
            <w:tcW w:w="4536" w:type="dxa"/>
          </w:tcPr>
          <w:p w14:paraId="6F373F9D"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Jolo School of Fisheries</w:t>
            </w:r>
          </w:p>
        </w:tc>
        <w:tc>
          <w:tcPr>
            <w:tcW w:w="2694" w:type="dxa"/>
          </w:tcPr>
          <w:p w14:paraId="35906A9D"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65</w:t>
            </w:r>
          </w:p>
        </w:tc>
        <w:tc>
          <w:tcPr>
            <w:tcW w:w="1379" w:type="dxa"/>
          </w:tcPr>
          <w:p w14:paraId="0056D731"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15</w:t>
            </w:r>
          </w:p>
        </w:tc>
      </w:tr>
      <w:tr w:rsidR="00366474" w14:paraId="272723FC" w14:textId="77777777" w:rsidTr="003470AE">
        <w:tc>
          <w:tcPr>
            <w:tcW w:w="4536" w:type="dxa"/>
          </w:tcPr>
          <w:p w14:paraId="31C387C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Jolo Agricultural School</w:t>
            </w:r>
          </w:p>
        </w:tc>
        <w:tc>
          <w:tcPr>
            <w:tcW w:w="2694" w:type="dxa"/>
          </w:tcPr>
          <w:p w14:paraId="353DD8BB"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45</w:t>
            </w:r>
          </w:p>
        </w:tc>
        <w:tc>
          <w:tcPr>
            <w:tcW w:w="1379" w:type="dxa"/>
          </w:tcPr>
          <w:p w14:paraId="20B0512E"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15</w:t>
            </w:r>
          </w:p>
        </w:tc>
      </w:tr>
      <w:tr w:rsidR="00366474" w14:paraId="2C7F9F8B" w14:textId="77777777" w:rsidTr="003470AE">
        <w:tc>
          <w:tcPr>
            <w:tcW w:w="4536" w:type="dxa"/>
          </w:tcPr>
          <w:p w14:paraId="239C3EF5"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Patikul</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3C2810A0"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24</w:t>
            </w:r>
          </w:p>
        </w:tc>
        <w:tc>
          <w:tcPr>
            <w:tcW w:w="1379" w:type="dxa"/>
          </w:tcPr>
          <w:p w14:paraId="681298D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34CA7685" w14:textId="77777777" w:rsidTr="003470AE">
        <w:tc>
          <w:tcPr>
            <w:tcW w:w="4536" w:type="dxa"/>
          </w:tcPr>
          <w:p w14:paraId="37186CFD"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Indanan</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3F1A096A"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17</w:t>
            </w:r>
          </w:p>
        </w:tc>
        <w:tc>
          <w:tcPr>
            <w:tcW w:w="1379" w:type="dxa"/>
          </w:tcPr>
          <w:p w14:paraId="64E809BD"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595DD5EB" w14:textId="77777777" w:rsidTr="003470AE">
        <w:tc>
          <w:tcPr>
            <w:tcW w:w="4536" w:type="dxa"/>
          </w:tcPr>
          <w:p w14:paraId="5631A482"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Parang National High School</w:t>
            </w:r>
          </w:p>
        </w:tc>
        <w:tc>
          <w:tcPr>
            <w:tcW w:w="2694" w:type="dxa"/>
          </w:tcPr>
          <w:p w14:paraId="4980E10C"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22</w:t>
            </w:r>
          </w:p>
        </w:tc>
        <w:tc>
          <w:tcPr>
            <w:tcW w:w="1379" w:type="dxa"/>
          </w:tcPr>
          <w:p w14:paraId="704670A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4D8EAA9A" w14:textId="77777777" w:rsidTr="003470AE">
        <w:tc>
          <w:tcPr>
            <w:tcW w:w="4536" w:type="dxa"/>
          </w:tcPr>
          <w:p w14:paraId="7FE48B62"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Maimbung</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7DC427D5"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14</w:t>
            </w:r>
          </w:p>
        </w:tc>
        <w:tc>
          <w:tcPr>
            <w:tcW w:w="1379" w:type="dxa"/>
          </w:tcPr>
          <w:p w14:paraId="693912A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33EF690D" w14:textId="77777777" w:rsidTr="003470AE">
        <w:tc>
          <w:tcPr>
            <w:tcW w:w="4536" w:type="dxa"/>
          </w:tcPr>
          <w:p w14:paraId="7533A66A"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Talipao</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598433DB"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17</w:t>
            </w:r>
          </w:p>
        </w:tc>
        <w:tc>
          <w:tcPr>
            <w:tcW w:w="1379" w:type="dxa"/>
          </w:tcPr>
          <w:p w14:paraId="3FC6426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21AB8A6A" w14:textId="77777777" w:rsidTr="003470AE">
        <w:tc>
          <w:tcPr>
            <w:tcW w:w="4536" w:type="dxa"/>
          </w:tcPr>
          <w:p w14:paraId="029DF191"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Panglima</w:t>
            </w:r>
            <w:proofErr w:type="spellEnd"/>
            <w:r w:rsidRPr="00366474">
              <w:rPr>
                <w:rFonts w:ascii="Times New Roman" w:eastAsia="Times New Roman" w:hAnsi="Times New Roman" w:cs="Times New Roman"/>
                <w:sz w:val="18"/>
                <w:szCs w:val="18"/>
                <w:lang w:eastAsia="en-PH"/>
              </w:rPr>
              <w:t xml:space="preserve"> </w:t>
            </w:r>
            <w:proofErr w:type="spellStart"/>
            <w:r w:rsidRPr="00366474">
              <w:rPr>
                <w:rFonts w:ascii="Times New Roman" w:eastAsia="Times New Roman" w:hAnsi="Times New Roman" w:cs="Times New Roman"/>
                <w:sz w:val="18"/>
                <w:szCs w:val="18"/>
                <w:lang w:eastAsia="en-PH"/>
              </w:rPr>
              <w:t>Estino</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0048F2FD"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14</w:t>
            </w:r>
          </w:p>
        </w:tc>
        <w:tc>
          <w:tcPr>
            <w:tcW w:w="1379" w:type="dxa"/>
          </w:tcPr>
          <w:p w14:paraId="099E86F1"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77A19D89" w14:textId="77777777" w:rsidTr="003470AE">
        <w:tc>
          <w:tcPr>
            <w:tcW w:w="4536" w:type="dxa"/>
          </w:tcPr>
          <w:p w14:paraId="4CE9B6F2"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Panamao</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3D1C2E01"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9</w:t>
            </w:r>
          </w:p>
        </w:tc>
        <w:tc>
          <w:tcPr>
            <w:tcW w:w="1379" w:type="dxa"/>
          </w:tcPr>
          <w:p w14:paraId="7D1DB47A"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7F668A63" w14:textId="77777777" w:rsidTr="003470AE">
        <w:tc>
          <w:tcPr>
            <w:tcW w:w="4536" w:type="dxa"/>
          </w:tcPr>
          <w:p w14:paraId="0E257C4C"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Kalingalan</w:t>
            </w:r>
            <w:proofErr w:type="spellEnd"/>
            <w:r w:rsidRPr="00366474">
              <w:rPr>
                <w:rFonts w:ascii="Times New Roman" w:eastAsia="Times New Roman" w:hAnsi="Times New Roman" w:cs="Times New Roman"/>
                <w:sz w:val="18"/>
                <w:szCs w:val="18"/>
                <w:lang w:eastAsia="en-PH"/>
              </w:rPr>
              <w:t xml:space="preserve"> </w:t>
            </w:r>
            <w:proofErr w:type="spellStart"/>
            <w:r w:rsidRPr="00366474">
              <w:rPr>
                <w:rFonts w:ascii="Times New Roman" w:eastAsia="Times New Roman" w:hAnsi="Times New Roman" w:cs="Times New Roman"/>
                <w:sz w:val="18"/>
                <w:szCs w:val="18"/>
                <w:lang w:eastAsia="en-PH"/>
              </w:rPr>
              <w:t>Caluang</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4F1E15E6"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9</w:t>
            </w:r>
          </w:p>
        </w:tc>
        <w:tc>
          <w:tcPr>
            <w:tcW w:w="1379" w:type="dxa"/>
          </w:tcPr>
          <w:p w14:paraId="503AEB6D"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9</w:t>
            </w:r>
          </w:p>
        </w:tc>
      </w:tr>
      <w:tr w:rsidR="00366474" w14:paraId="06703A37" w14:textId="77777777" w:rsidTr="003470AE">
        <w:tc>
          <w:tcPr>
            <w:tcW w:w="4536" w:type="dxa"/>
          </w:tcPr>
          <w:p w14:paraId="1BD7F758" w14:textId="77777777" w:rsidR="00366474" w:rsidRPr="00366474" w:rsidRDefault="00366474" w:rsidP="00366474">
            <w:pPr>
              <w:pStyle w:val="NoSpacing"/>
              <w:rPr>
                <w:rFonts w:ascii="Times New Roman" w:eastAsia="Times New Roman" w:hAnsi="Times New Roman" w:cs="Times New Roman"/>
                <w:sz w:val="18"/>
                <w:szCs w:val="18"/>
                <w:lang w:eastAsia="en-PH"/>
              </w:rPr>
            </w:pPr>
            <w:proofErr w:type="spellStart"/>
            <w:r w:rsidRPr="00366474">
              <w:rPr>
                <w:rFonts w:ascii="Times New Roman" w:eastAsia="Times New Roman" w:hAnsi="Times New Roman" w:cs="Times New Roman"/>
                <w:sz w:val="18"/>
                <w:szCs w:val="18"/>
                <w:lang w:eastAsia="en-PH"/>
              </w:rPr>
              <w:t>Capual</w:t>
            </w:r>
            <w:proofErr w:type="spellEnd"/>
            <w:r w:rsidRPr="00366474">
              <w:rPr>
                <w:rFonts w:ascii="Times New Roman" w:eastAsia="Times New Roman" w:hAnsi="Times New Roman" w:cs="Times New Roman"/>
                <w:sz w:val="18"/>
                <w:szCs w:val="18"/>
                <w:lang w:eastAsia="en-PH"/>
              </w:rPr>
              <w:t xml:space="preserve"> National High School</w:t>
            </w:r>
          </w:p>
        </w:tc>
        <w:tc>
          <w:tcPr>
            <w:tcW w:w="2694" w:type="dxa"/>
          </w:tcPr>
          <w:p w14:paraId="4738BCB7"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14</w:t>
            </w:r>
          </w:p>
        </w:tc>
        <w:tc>
          <w:tcPr>
            <w:tcW w:w="1379" w:type="dxa"/>
          </w:tcPr>
          <w:p w14:paraId="66AC98D6"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9</w:t>
            </w:r>
          </w:p>
        </w:tc>
      </w:tr>
      <w:tr w:rsidR="00366474" w14:paraId="07105FC8" w14:textId="77777777" w:rsidTr="003470AE">
        <w:tc>
          <w:tcPr>
            <w:tcW w:w="4536" w:type="dxa"/>
          </w:tcPr>
          <w:p w14:paraId="1A75F5B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Luuk National High School</w:t>
            </w:r>
          </w:p>
        </w:tc>
        <w:tc>
          <w:tcPr>
            <w:tcW w:w="2694" w:type="dxa"/>
          </w:tcPr>
          <w:p w14:paraId="3A6168D8"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24</w:t>
            </w:r>
          </w:p>
        </w:tc>
        <w:tc>
          <w:tcPr>
            <w:tcW w:w="1379" w:type="dxa"/>
          </w:tcPr>
          <w:p w14:paraId="45FFF2BF"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3FFAF413" w14:textId="77777777" w:rsidTr="003470AE">
        <w:tc>
          <w:tcPr>
            <w:tcW w:w="4536" w:type="dxa"/>
          </w:tcPr>
          <w:p w14:paraId="1A373FB2"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 xml:space="preserve">Hadji </w:t>
            </w:r>
            <w:proofErr w:type="spellStart"/>
            <w:r w:rsidRPr="00366474">
              <w:rPr>
                <w:rFonts w:ascii="Times New Roman" w:eastAsia="Times New Roman" w:hAnsi="Times New Roman" w:cs="Times New Roman"/>
                <w:sz w:val="18"/>
                <w:szCs w:val="18"/>
                <w:lang w:eastAsia="en-PH"/>
              </w:rPr>
              <w:t>Panglima</w:t>
            </w:r>
            <w:proofErr w:type="spellEnd"/>
            <w:r w:rsidRPr="00366474">
              <w:rPr>
                <w:rFonts w:ascii="Times New Roman" w:eastAsia="Times New Roman" w:hAnsi="Times New Roman" w:cs="Times New Roman"/>
                <w:sz w:val="18"/>
                <w:szCs w:val="18"/>
                <w:lang w:eastAsia="en-PH"/>
              </w:rPr>
              <w:t xml:space="preserve"> Tahil National High School</w:t>
            </w:r>
          </w:p>
        </w:tc>
        <w:tc>
          <w:tcPr>
            <w:tcW w:w="2694" w:type="dxa"/>
          </w:tcPr>
          <w:p w14:paraId="54934071"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24</w:t>
            </w:r>
          </w:p>
        </w:tc>
        <w:tc>
          <w:tcPr>
            <w:tcW w:w="1379" w:type="dxa"/>
          </w:tcPr>
          <w:p w14:paraId="301C1268"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w:t>
            </w:r>
          </w:p>
        </w:tc>
      </w:tr>
      <w:tr w:rsidR="00366474" w14:paraId="578AD133" w14:textId="77777777" w:rsidTr="003470AE">
        <w:tc>
          <w:tcPr>
            <w:tcW w:w="4536" w:type="dxa"/>
          </w:tcPr>
          <w:p w14:paraId="19726402"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Lapak National School of Fisheries</w:t>
            </w:r>
          </w:p>
        </w:tc>
        <w:tc>
          <w:tcPr>
            <w:tcW w:w="2694" w:type="dxa"/>
          </w:tcPr>
          <w:p w14:paraId="547351CE"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21</w:t>
            </w:r>
          </w:p>
        </w:tc>
        <w:tc>
          <w:tcPr>
            <w:tcW w:w="1379" w:type="dxa"/>
          </w:tcPr>
          <w:p w14:paraId="671624B3"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20</w:t>
            </w:r>
          </w:p>
        </w:tc>
      </w:tr>
      <w:tr w:rsidR="00366474" w14:paraId="6BEC7C61" w14:textId="77777777" w:rsidTr="003470AE">
        <w:tc>
          <w:tcPr>
            <w:tcW w:w="4536" w:type="dxa"/>
          </w:tcPr>
          <w:p w14:paraId="03887A22"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Total</w:t>
            </w:r>
          </w:p>
        </w:tc>
        <w:tc>
          <w:tcPr>
            <w:tcW w:w="2694" w:type="dxa"/>
          </w:tcPr>
          <w:p w14:paraId="25C20D58" w14:textId="77777777" w:rsidR="00366474" w:rsidRPr="00366474" w:rsidRDefault="00366474" w:rsidP="00366474">
            <w:pPr>
              <w:pStyle w:val="NoSpacing"/>
              <w:rPr>
                <w:rFonts w:ascii="Times New Roman" w:eastAsia="Times New Roman" w:hAnsi="Times New Roman" w:cs="Times New Roman"/>
                <w:sz w:val="18"/>
                <w:szCs w:val="18"/>
                <w:lang w:eastAsia="en-PH"/>
              </w:rPr>
            </w:pPr>
          </w:p>
        </w:tc>
        <w:tc>
          <w:tcPr>
            <w:tcW w:w="1379" w:type="dxa"/>
          </w:tcPr>
          <w:p w14:paraId="2086BC24" w14:textId="77777777" w:rsidR="00366474" w:rsidRPr="00366474" w:rsidRDefault="00366474" w:rsidP="00366474">
            <w:pPr>
              <w:pStyle w:val="NoSpacing"/>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200</w:t>
            </w:r>
          </w:p>
        </w:tc>
      </w:tr>
    </w:tbl>
    <w:p w14:paraId="6A6C8421" w14:textId="77777777" w:rsidR="00366474" w:rsidRPr="00366474" w:rsidRDefault="00366474" w:rsidP="00366474">
      <w:pPr>
        <w:ind w:firstLine="720"/>
      </w:pPr>
    </w:p>
    <w:p w14:paraId="6015DF98" w14:textId="77777777" w:rsidR="00366474" w:rsidRPr="00B66367" w:rsidRDefault="00366474" w:rsidP="00366474">
      <w:pPr>
        <w:rPr>
          <w:b/>
          <w:bCs/>
        </w:rPr>
      </w:pPr>
      <w:r w:rsidRPr="00B66367">
        <w:rPr>
          <w:b/>
          <w:bCs/>
        </w:rPr>
        <w:t>Sampling Design</w:t>
      </w:r>
    </w:p>
    <w:p w14:paraId="369870B7" w14:textId="446BB667" w:rsidR="00366474" w:rsidRDefault="00366474" w:rsidP="00B66367">
      <w:pPr>
        <w:ind w:firstLine="720"/>
      </w:pPr>
      <w:r w:rsidRPr="00366474">
        <w:t>A none-probability sampling design through purposive sampling method was employed in this study due to resources and time constraints. The use of purposive sampling technique ensured the representation of age, gender, civil status, educational attainment, and length of service variables.</w:t>
      </w:r>
    </w:p>
    <w:p w14:paraId="2FF21757" w14:textId="77777777" w:rsidR="00B66367" w:rsidRPr="00366474" w:rsidRDefault="00B66367" w:rsidP="00B66367">
      <w:pPr>
        <w:ind w:firstLine="720"/>
      </w:pPr>
    </w:p>
    <w:p w14:paraId="1128EB3C" w14:textId="77777777" w:rsidR="00366474" w:rsidRPr="00B66367" w:rsidRDefault="00366474" w:rsidP="00366474">
      <w:pPr>
        <w:rPr>
          <w:b/>
          <w:bCs/>
        </w:rPr>
      </w:pPr>
      <w:r w:rsidRPr="00B66367">
        <w:rPr>
          <w:b/>
          <w:bCs/>
        </w:rPr>
        <w:t>Data Gathering Procedures</w:t>
      </w:r>
    </w:p>
    <w:p w14:paraId="69D50C99" w14:textId="77777777" w:rsidR="00366474" w:rsidRPr="00366474" w:rsidRDefault="00366474" w:rsidP="00366474">
      <w:pPr>
        <w:autoSpaceDE w:val="0"/>
        <w:autoSpaceDN w:val="0"/>
        <w:adjustRightInd w:val="0"/>
        <w:spacing w:after="0"/>
        <w:ind w:firstLine="720"/>
      </w:pPr>
      <w:r w:rsidRPr="00366474">
        <w:t>Upon approval by the oral examining committee of this proposed study, the researcher paid a courtesy visit to the MBHTE Division Superintendent and sought his permission to administer the questionnaire. When the permission was granted, the researcher visited the schools one at a time and made arrangements with the school principals regarding the launching of the questionnaire. The researcher asked the assistance of the junior high school principals to launch and retrieve the questionnaire from the respondents. Within one week following the administering of the questionnaire, the researcher collected the accomplished questionnaires of the respondents from the principal’s office.</w:t>
      </w:r>
    </w:p>
    <w:p w14:paraId="2D514571" w14:textId="77777777" w:rsidR="00366474" w:rsidRPr="00366474" w:rsidRDefault="00366474" w:rsidP="00366474">
      <w:pPr>
        <w:autoSpaceDE w:val="0"/>
        <w:autoSpaceDN w:val="0"/>
        <w:adjustRightInd w:val="0"/>
        <w:spacing w:after="0"/>
        <w:ind w:firstLine="720"/>
      </w:pPr>
    </w:p>
    <w:p w14:paraId="21E1BD32" w14:textId="77777777" w:rsidR="00366474" w:rsidRPr="00610E23" w:rsidRDefault="00366474" w:rsidP="00366474">
      <w:pPr>
        <w:rPr>
          <w:b/>
          <w:bCs/>
        </w:rPr>
      </w:pPr>
      <w:r w:rsidRPr="00610E23">
        <w:rPr>
          <w:b/>
          <w:bCs/>
        </w:rPr>
        <w:t>Research Instrument</w:t>
      </w:r>
    </w:p>
    <w:p w14:paraId="6C23E308" w14:textId="77777777" w:rsidR="00366474" w:rsidRPr="00366474" w:rsidRDefault="00366474" w:rsidP="00366474">
      <w:r w:rsidRPr="00366474">
        <w:tab/>
        <w:t>The consolidated questionnaire was the primary instrument used in gathering data. It is made up of three different segments of response-eliciting items.</w:t>
      </w:r>
    </w:p>
    <w:p w14:paraId="37C988C4" w14:textId="77777777" w:rsidR="00366474" w:rsidRPr="00366474" w:rsidRDefault="00366474" w:rsidP="00366474">
      <w:pPr>
        <w:ind w:firstLine="720"/>
      </w:pPr>
      <w:r w:rsidRPr="00366474">
        <w:t>Part I is designed to draw demographic data from the respondents which include age, gender, civil status, educational attainment; and length of service.</w:t>
      </w:r>
    </w:p>
    <w:p w14:paraId="49909F8B" w14:textId="77777777" w:rsidR="00366474" w:rsidRPr="00366474" w:rsidRDefault="00366474" w:rsidP="00366474">
      <w:pPr>
        <w:ind w:firstLine="720"/>
      </w:pPr>
      <w:r w:rsidRPr="00366474">
        <w:t xml:space="preserve">Part II which is entirely closed-ended, consists of 25 items which was created by Maria </w:t>
      </w:r>
      <w:proofErr w:type="spellStart"/>
      <w:r w:rsidRPr="00366474">
        <w:t>Valanna</w:t>
      </w:r>
      <w:proofErr w:type="spellEnd"/>
      <w:r w:rsidRPr="00366474">
        <w:t xml:space="preserve"> Starling in her study conducted in May 2020 entitled Teachers’ Perception of the Principal’s Communication Style Regarding Teacher Retention at a Selected Elementary School. All responses will be in the form of check mark (/), and the response will be any of the following:   Strongly disagree, Disagree, Agree, or Strongly disagree.</w:t>
      </w:r>
    </w:p>
    <w:p w14:paraId="4C457741" w14:textId="77777777" w:rsidR="00366474" w:rsidRPr="00366474" w:rsidRDefault="00366474" w:rsidP="00366474">
      <w:pPr>
        <w:spacing w:after="0"/>
        <w:ind w:firstLine="720"/>
      </w:pPr>
      <w:r w:rsidRPr="00366474">
        <w:t xml:space="preserve">Part- III questionnaire contains 30 closed-ended items that measured the level of motivation of the respondents in relation to their performance. To accomplish this part, they have to check the number that indicates the level as to which they are motivated with the given factors: existence, relatedness, and growth needs. </w:t>
      </w:r>
      <w:r w:rsidRPr="00366474">
        <w:lastRenderedPageBreak/>
        <w:t xml:space="preserve">This particular questionnaire was developed by Sheena Mae </w:t>
      </w:r>
      <w:proofErr w:type="spellStart"/>
      <w:r w:rsidRPr="00366474">
        <w:t>Trestiza</w:t>
      </w:r>
      <w:proofErr w:type="spellEnd"/>
      <w:r w:rsidRPr="00366474">
        <w:t xml:space="preserve"> </w:t>
      </w:r>
      <w:proofErr w:type="spellStart"/>
      <w:r w:rsidRPr="00366474">
        <w:t>Cominghud</w:t>
      </w:r>
      <w:proofErr w:type="spellEnd"/>
      <w:r w:rsidRPr="00366474">
        <w:t xml:space="preserve">, </w:t>
      </w:r>
      <w:proofErr w:type="spellStart"/>
      <w:proofErr w:type="gramStart"/>
      <w:r w:rsidRPr="00366474">
        <w:t>Ed.D</w:t>
      </w:r>
      <w:proofErr w:type="spellEnd"/>
      <w:proofErr w:type="gramEnd"/>
      <w:r w:rsidRPr="00366474">
        <w:t xml:space="preserve"> and </w:t>
      </w:r>
      <w:proofErr w:type="spellStart"/>
      <w:r w:rsidRPr="00366474">
        <w:t>Melca</w:t>
      </w:r>
      <w:proofErr w:type="spellEnd"/>
      <w:r w:rsidRPr="00366474">
        <w:t xml:space="preserve"> Jamio </w:t>
      </w:r>
      <w:proofErr w:type="gramStart"/>
      <w:r w:rsidRPr="00366474">
        <w:t>Arevalo ,</w:t>
      </w:r>
      <w:proofErr w:type="gramEnd"/>
      <w:r w:rsidRPr="00366474">
        <w:t xml:space="preserve"> MAEd, in their research “Motivation in Relation to Teachers’ Performance”.</w:t>
      </w:r>
    </w:p>
    <w:p w14:paraId="1FFCD7B3" w14:textId="77777777" w:rsidR="00366474" w:rsidRPr="00366474" w:rsidRDefault="00366474" w:rsidP="00366474">
      <w:pPr>
        <w:spacing w:after="0"/>
        <w:ind w:firstLine="720"/>
      </w:pPr>
    </w:p>
    <w:p w14:paraId="41EBB4C3" w14:textId="77777777" w:rsidR="00366474" w:rsidRPr="00610E23" w:rsidRDefault="00366474" w:rsidP="00366474">
      <w:pPr>
        <w:rPr>
          <w:b/>
          <w:bCs/>
        </w:rPr>
      </w:pPr>
      <w:r w:rsidRPr="00610E23">
        <w:rPr>
          <w:b/>
          <w:bCs/>
        </w:rPr>
        <w:t>Validity and Reliability</w:t>
      </w:r>
    </w:p>
    <w:p w14:paraId="0A82624D" w14:textId="77777777" w:rsidR="00366474" w:rsidRPr="00366474" w:rsidRDefault="00366474" w:rsidP="00366474">
      <w:pPr>
        <w:spacing w:after="0"/>
        <w:ind w:firstLine="720"/>
      </w:pPr>
      <w:r w:rsidRPr="00366474">
        <w:tab/>
        <w:t xml:space="preserve">The instrument used in this study was patterned and adopted from standardized questionnaires which were used in the study of Maria </w:t>
      </w:r>
      <w:proofErr w:type="spellStart"/>
      <w:r w:rsidRPr="00366474">
        <w:t>Valanna</w:t>
      </w:r>
      <w:proofErr w:type="spellEnd"/>
      <w:r w:rsidRPr="00366474">
        <w:t xml:space="preserve"> Starling on “Teachers’ Perception of the Principal’s Communication Style Regarding Teacher Retention at a Selected Elementary School” and Sheena Mae </w:t>
      </w:r>
      <w:proofErr w:type="spellStart"/>
      <w:r w:rsidRPr="00366474">
        <w:t>Trestiza</w:t>
      </w:r>
      <w:proofErr w:type="spellEnd"/>
      <w:r w:rsidRPr="00366474">
        <w:t xml:space="preserve"> </w:t>
      </w:r>
      <w:proofErr w:type="spellStart"/>
      <w:r w:rsidRPr="00366474">
        <w:t>Cominghud</w:t>
      </w:r>
      <w:proofErr w:type="spellEnd"/>
      <w:r w:rsidRPr="00366474">
        <w:t xml:space="preserve">, </w:t>
      </w:r>
      <w:proofErr w:type="spellStart"/>
      <w:proofErr w:type="gramStart"/>
      <w:r w:rsidRPr="00366474">
        <w:t>Ed.D</w:t>
      </w:r>
      <w:proofErr w:type="spellEnd"/>
      <w:proofErr w:type="gramEnd"/>
      <w:r w:rsidRPr="00366474">
        <w:t xml:space="preserve"> and </w:t>
      </w:r>
      <w:proofErr w:type="spellStart"/>
      <w:r w:rsidRPr="00366474">
        <w:t>Melca</w:t>
      </w:r>
      <w:proofErr w:type="spellEnd"/>
      <w:r w:rsidRPr="00366474">
        <w:t xml:space="preserve"> Jamio Arevalo, MAEd in their research entitled “Motivation in Relation to Teachers’ Performance”. However, to suit the local settings, this was slightly modified by the researcher and subjected for a review and validation of two experts from among the faculty members of the Graduate Studies of Sulu State College for accuracy and completion.</w:t>
      </w:r>
    </w:p>
    <w:p w14:paraId="4701E60F" w14:textId="77777777" w:rsidR="00366474" w:rsidRPr="00366474" w:rsidRDefault="00366474" w:rsidP="00366474">
      <w:r w:rsidRPr="00366474">
        <w:tab/>
        <w:t xml:space="preserve"> In addition, the survey questionnaire was reviewed by the researcher’s dissertation chair and committee members who served as experts in instrument design.</w:t>
      </w:r>
    </w:p>
    <w:p w14:paraId="24726063" w14:textId="77777777" w:rsidR="00366474" w:rsidRPr="00366474" w:rsidRDefault="00366474" w:rsidP="00366474"/>
    <w:p w14:paraId="52E8859D" w14:textId="77777777" w:rsidR="00366474" w:rsidRPr="00B66367" w:rsidRDefault="00366474" w:rsidP="00366474">
      <w:pPr>
        <w:rPr>
          <w:b/>
          <w:bCs/>
        </w:rPr>
      </w:pPr>
      <w:r w:rsidRPr="00B66367">
        <w:rPr>
          <w:b/>
          <w:bCs/>
        </w:rPr>
        <w:t>Statistical Treatment</w:t>
      </w:r>
    </w:p>
    <w:p w14:paraId="3D5AB519" w14:textId="77777777" w:rsidR="00366474" w:rsidRPr="00366474" w:rsidRDefault="00366474" w:rsidP="00366474">
      <w:pPr>
        <w:ind w:firstLine="720"/>
      </w:pPr>
      <w:r w:rsidRPr="00366474">
        <w:t>For this study, the researcher used statistical tools and appropriately employed in the treatment of data gathered as follows:</w:t>
      </w:r>
    </w:p>
    <w:p w14:paraId="5BE24A7C" w14:textId="77777777" w:rsidR="00366474" w:rsidRPr="00366474" w:rsidRDefault="00366474" w:rsidP="00366474">
      <w:pPr>
        <w:ind w:firstLine="720"/>
      </w:pPr>
      <w:r w:rsidRPr="00366474">
        <w:t xml:space="preserve"> 1) For research question number 1) which stated the demographic profile of the respondents in terms of age, gender, civil status, educational attainment, and length of service, frequency counts and percentages were employed to determine the profile of the respondents;</w:t>
      </w:r>
    </w:p>
    <w:p w14:paraId="13505F0D" w14:textId="77777777" w:rsidR="00366474" w:rsidRPr="00366474" w:rsidRDefault="00366474" w:rsidP="00366474">
      <w:pPr>
        <w:ind w:firstLine="720"/>
      </w:pPr>
      <w:r w:rsidRPr="00366474">
        <w:t>2) For research question number 2) which stated the level of communication styles of school administrators among public secondary schools of Ministry of Basic Higher and Technical Education in Sulu in terms of assertive communication style, aggressive communication style, passive-aggressive communication style, submissive communication style, and manipulative communication style, weighted arithmetic means and standard deviation were employed to determine the level of the administrators’ communication styles;</w:t>
      </w:r>
    </w:p>
    <w:p w14:paraId="0D5B2DB3" w14:textId="77777777" w:rsidR="00366474" w:rsidRPr="00366474" w:rsidRDefault="00366474" w:rsidP="00366474">
      <w:pPr>
        <w:ind w:firstLine="720"/>
      </w:pPr>
      <w:r w:rsidRPr="00366474">
        <w:t>3) For research question number 3) Which stated the extent of motivation among teachers in public secondary schools of Ministry of Basic Higher and Technical Education in Sulu in terms of existence needs, relatedness, and growth needs, weighted arithmetic means and standard deviation were employed to determine the extent of the motivation of teachers;</w:t>
      </w:r>
    </w:p>
    <w:p w14:paraId="7DF4D370" w14:textId="77777777" w:rsidR="00366474" w:rsidRPr="00366474" w:rsidRDefault="00366474" w:rsidP="00366474">
      <w:pPr>
        <w:ind w:firstLine="720"/>
      </w:pPr>
      <w:r w:rsidRPr="00366474">
        <w:t xml:space="preserve">4) For research question number 4) which stated the significant difference in the level of communication styles of the school administrators in public secondary schools of Ministry of Basic Higher and Technical Education in Sulu when data were classified according to their demographic profile in terms of age, gender, civil status, educational attainment, and length of service, T-test for independent sample was employed to determine the significant differences of the communication styles when grouped according to gender and One Way Analysis of Variance when data were grouped according to age, educational attainment, civil status, and length of service. </w:t>
      </w:r>
    </w:p>
    <w:p w14:paraId="34605E5C" w14:textId="77777777" w:rsidR="00366474" w:rsidRPr="00366474" w:rsidRDefault="00366474" w:rsidP="00366474">
      <w:pPr>
        <w:ind w:firstLine="720"/>
      </w:pPr>
      <w:r w:rsidRPr="00366474">
        <w:t xml:space="preserve">5) For research question number 5) which stated the significant difference in the extent of teacher’s motivation in public secondary schools of Ministry of Basic Higher and Technical Education in Sulu, T-test for independent sample was employed to determine the significant differences in the extent of the teachers’ motivation when grouped according to gender and One Way Analysis of Variance when data were grouped according to age, educational attainment, civil status, and length of service. </w:t>
      </w:r>
    </w:p>
    <w:p w14:paraId="7010ADD6" w14:textId="77777777" w:rsidR="00366474" w:rsidRPr="00366474" w:rsidRDefault="00366474" w:rsidP="00366474">
      <w:pPr>
        <w:ind w:firstLine="720"/>
      </w:pPr>
      <w:r w:rsidRPr="00366474">
        <w:t>6) For research question number 6) which stated the significant correlation on the subcategories subsumed under the school administrators’ communication styles and teachers’ motivation, Pearson Product Moment Correlation Coefficient (Pearson’s r) was employed to determine the significant relationship between administrators’ communication styles and teachers’ motivation as well as the sub-categories subsumed under these variables.</w:t>
      </w:r>
    </w:p>
    <w:p w14:paraId="4AE9D058" w14:textId="77777777" w:rsidR="00366474" w:rsidRPr="00366474" w:rsidRDefault="00366474" w:rsidP="00366474">
      <w:pPr>
        <w:ind w:firstLine="720"/>
      </w:pPr>
      <w:r w:rsidRPr="00366474">
        <w:t>The following rating scales intervals were adopted in the analyses of the results of the computations to be yielded by both descriptive and inferential statistical tools:</w:t>
      </w:r>
    </w:p>
    <w:p w14:paraId="06EAA580" w14:textId="77777777" w:rsidR="00366474" w:rsidRPr="00366474" w:rsidRDefault="00366474" w:rsidP="00366474">
      <w:pPr>
        <w:ind w:firstLine="720"/>
      </w:pPr>
      <w:r w:rsidRPr="00366474">
        <w:t>A) Rating Scales Interval on level of administrators’ communication styles and respondents’ extent of motivation in relation to their performance based on 5-point Likert’s Scale:</w:t>
      </w:r>
    </w:p>
    <w:tbl>
      <w:tblPr>
        <w:tblStyle w:val="TableGrid"/>
        <w:tblW w:w="0" w:type="auto"/>
        <w:tblLook w:val="04A0" w:firstRow="1" w:lastRow="0" w:firstColumn="1" w:lastColumn="0" w:noHBand="0" w:noVBand="1"/>
      </w:tblPr>
      <w:tblGrid>
        <w:gridCol w:w="1450"/>
        <w:gridCol w:w="1481"/>
        <w:gridCol w:w="1739"/>
      </w:tblGrid>
      <w:tr w:rsidR="00366474" w14:paraId="3D244734" w14:textId="77777777" w:rsidTr="003470AE">
        <w:tc>
          <w:tcPr>
            <w:tcW w:w="2992" w:type="dxa"/>
          </w:tcPr>
          <w:p w14:paraId="72DBD7B2"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Point</w:t>
            </w:r>
          </w:p>
        </w:tc>
        <w:tc>
          <w:tcPr>
            <w:tcW w:w="2992" w:type="dxa"/>
          </w:tcPr>
          <w:p w14:paraId="76EEAA57"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Scale Value</w:t>
            </w:r>
          </w:p>
        </w:tc>
        <w:tc>
          <w:tcPr>
            <w:tcW w:w="2992" w:type="dxa"/>
          </w:tcPr>
          <w:p w14:paraId="3D09D45A"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Descriptors</w:t>
            </w:r>
          </w:p>
        </w:tc>
      </w:tr>
      <w:tr w:rsidR="00366474" w14:paraId="6AF64A58" w14:textId="77777777" w:rsidTr="003470AE">
        <w:tc>
          <w:tcPr>
            <w:tcW w:w="2992" w:type="dxa"/>
          </w:tcPr>
          <w:p w14:paraId="33CC6CCF"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5</w:t>
            </w:r>
          </w:p>
        </w:tc>
        <w:tc>
          <w:tcPr>
            <w:tcW w:w="2992" w:type="dxa"/>
          </w:tcPr>
          <w:p w14:paraId="44770FA6"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4.50-5.00</w:t>
            </w:r>
          </w:p>
        </w:tc>
        <w:tc>
          <w:tcPr>
            <w:tcW w:w="2992" w:type="dxa"/>
          </w:tcPr>
          <w:p w14:paraId="26A033F7"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Strongly Agree/ Always</w:t>
            </w:r>
          </w:p>
        </w:tc>
      </w:tr>
      <w:tr w:rsidR="00366474" w14:paraId="114CB4BF" w14:textId="77777777" w:rsidTr="003470AE">
        <w:tc>
          <w:tcPr>
            <w:tcW w:w="2992" w:type="dxa"/>
          </w:tcPr>
          <w:p w14:paraId="058EF3FB"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4</w:t>
            </w:r>
          </w:p>
        </w:tc>
        <w:tc>
          <w:tcPr>
            <w:tcW w:w="2992" w:type="dxa"/>
          </w:tcPr>
          <w:p w14:paraId="583287C6"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3.50-4.49</w:t>
            </w:r>
          </w:p>
        </w:tc>
        <w:tc>
          <w:tcPr>
            <w:tcW w:w="2992" w:type="dxa"/>
          </w:tcPr>
          <w:p w14:paraId="258F9B7C"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Agree/ Often</w:t>
            </w:r>
          </w:p>
        </w:tc>
      </w:tr>
      <w:tr w:rsidR="00366474" w14:paraId="6D9B0701" w14:textId="77777777" w:rsidTr="003470AE">
        <w:tc>
          <w:tcPr>
            <w:tcW w:w="2992" w:type="dxa"/>
          </w:tcPr>
          <w:p w14:paraId="46BECEEA"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3</w:t>
            </w:r>
          </w:p>
        </w:tc>
        <w:tc>
          <w:tcPr>
            <w:tcW w:w="2992" w:type="dxa"/>
          </w:tcPr>
          <w:p w14:paraId="2114C472"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2.50- 3.49</w:t>
            </w:r>
          </w:p>
        </w:tc>
        <w:tc>
          <w:tcPr>
            <w:tcW w:w="2992" w:type="dxa"/>
          </w:tcPr>
          <w:p w14:paraId="34C1104C"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Undecided/ Sometimes</w:t>
            </w:r>
          </w:p>
        </w:tc>
      </w:tr>
      <w:tr w:rsidR="00366474" w14:paraId="742E14B8" w14:textId="77777777" w:rsidTr="003470AE">
        <w:tc>
          <w:tcPr>
            <w:tcW w:w="2992" w:type="dxa"/>
          </w:tcPr>
          <w:p w14:paraId="6F689192"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2</w:t>
            </w:r>
          </w:p>
        </w:tc>
        <w:tc>
          <w:tcPr>
            <w:tcW w:w="2992" w:type="dxa"/>
          </w:tcPr>
          <w:p w14:paraId="19A57093"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1.50-2.49</w:t>
            </w:r>
          </w:p>
        </w:tc>
        <w:tc>
          <w:tcPr>
            <w:tcW w:w="2992" w:type="dxa"/>
          </w:tcPr>
          <w:p w14:paraId="7ADC657B"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Disagree/ Rarely</w:t>
            </w:r>
          </w:p>
        </w:tc>
      </w:tr>
      <w:tr w:rsidR="00366474" w14:paraId="57F25C56" w14:textId="77777777" w:rsidTr="003470AE">
        <w:tc>
          <w:tcPr>
            <w:tcW w:w="2992" w:type="dxa"/>
          </w:tcPr>
          <w:p w14:paraId="26DDCC8F"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w:t>
            </w:r>
          </w:p>
        </w:tc>
        <w:tc>
          <w:tcPr>
            <w:tcW w:w="2992" w:type="dxa"/>
          </w:tcPr>
          <w:p w14:paraId="25FD4B37"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1.00-1.49</w:t>
            </w:r>
          </w:p>
        </w:tc>
        <w:tc>
          <w:tcPr>
            <w:tcW w:w="2992" w:type="dxa"/>
          </w:tcPr>
          <w:p w14:paraId="013B387A" w14:textId="77777777" w:rsidR="00366474" w:rsidRPr="00366474" w:rsidRDefault="00366474" w:rsidP="00366474">
            <w:pPr>
              <w:jc w:val="center"/>
              <w:rPr>
                <w:rFonts w:ascii="Times New Roman" w:eastAsia="Times New Roman" w:hAnsi="Times New Roman" w:cs="Times New Roman"/>
                <w:sz w:val="18"/>
                <w:szCs w:val="18"/>
                <w:lang w:eastAsia="en-PH"/>
              </w:rPr>
            </w:pPr>
            <w:r w:rsidRPr="00366474">
              <w:rPr>
                <w:rFonts w:ascii="Times New Roman" w:eastAsia="Times New Roman" w:hAnsi="Times New Roman" w:cs="Times New Roman"/>
                <w:sz w:val="18"/>
                <w:szCs w:val="18"/>
                <w:lang w:eastAsia="en-PH"/>
              </w:rPr>
              <w:t>Strongly Disagree/ Almost Never</w:t>
            </w:r>
          </w:p>
        </w:tc>
      </w:tr>
    </w:tbl>
    <w:p w14:paraId="07CD3C0B" w14:textId="77777777" w:rsidR="00366474" w:rsidRDefault="00366474" w:rsidP="00366474">
      <w:pPr>
        <w:spacing w:line="480" w:lineRule="auto"/>
        <w:jc w:val="center"/>
        <w:rPr>
          <w:b/>
          <w:bCs/>
          <w:sz w:val="24"/>
          <w:szCs w:val="24"/>
        </w:rPr>
      </w:pPr>
    </w:p>
    <w:p w14:paraId="64C6CEE7" w14:textId="77777777" w:rsidR="009A24E2" w:rsidRDefault="009A24E2"/>
    <w:p w14:paraId="63F62A4C" w14:textId="77777777" w:rsidR="00610E23" w:rsidRDefault="00610E23"/>
    <w:p w14:paraId="5E917234" w14:textId="7C4C3E6A" w:rsidR="006C7809" w:rsidRPr="006C7809" w:rsidRDefault="006C7809" w:rsidP="006C7809">
      <w:pPr>
        <w:pStyle w:val="Heading1"/>
        <w:spacing w:before="120"/>
        <w:ind w:left="0" w:firstLine="0"/>
        <w:rPr>
          <w:sz w:val="22"/>
          <w:szCs w:val="22"/>
        </w:rPr>
      </w:pPr>
      <w:r w:rsidRPr="006C7809">
        <w:rPr>
          <w:b w:val="0"/>
          <w:noProof/>
          <w:sz w:val="22"/>
          <w:szCs w:val="22"/>
          <w:lang w:val="en-PH"/>
        </w:rPr>
        <mc:AlternateContent>
          <mc:Choice Requires="wps">
            <w:drawing>
              <wp:anchor distT="0" distB="0" distL="114300" distR="114300" simplePos="0" relativeHeight="251661312" behindDoc="0" locked="0" layoutInCell="1" allowOverlap="1" wp14:anchorId="49CA1A92" wp14:editId="696A3C3C">
                <wp:simplePos x="0" y="0"/>
                <wp:positionH relativeFrom="column">
                  <wp:posOffset>5334000</wp:posOffset>
                </wp:positionH>
                <wp:positionV relativeFrom="paragraph">
                  <wp:posOffset>-444500</wp:posOffset>
                </wp:positionV>
                <wp:extent cx="171450" cy="133350"/>
                <wp:effectExtent l="0" t="0" r="19050" b="19050"/>
                <wp:wrapNone/>
                <wp:docPr id="16" name="Oval 16"/>
                <wp:cNvGraphicFramePr/>
                <a:graphic xmlns:a="http://schemas.openxmlformats.org/drawingml/2006/main">
                  <a:graphicData uri="http://schemas.microsoft.com/office/word/2010/wordprocessingShape">
                    <wps:wsp>
                      <wps:cNvSpPr/>
                      <wps:spPr>
                        <a:xfrm>
                          <a:off x="0" y="0"/>
                          <a:ext cx="171450" cy="1333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51152BE" id="Oval 16" o:spid="_x0000_s1026" style="position:absolute;margin-left:420pt;margin-top:-35pt;width:13.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" fillcolor="white [3212]" strokecolor="white [3212]" strokeweight="2pt"/>
            </w:pict>
          </mc:Fallback>
        </mc:AlternateContent>
      </w:r>
      <w:r w:rsidRPr="006C7809">
        <w:rPr>
          <w:sz w:val="22"/>
          <w:szCs w:val="22"/>
        </w:rPr>
        <w:t>CHAPTER IV- RESULTS AND DISCUSSIONS</w:t>
      </w:r>
    </w:p>
    <w:p w14:paraId="0CD724D6" w14:textId="77777777" w:rsidR="006C7809" w:rsidRPr="006C7809" w:rsidRDefault="006C7809" w:rsidP="006C7809">
      <w:pPr>
        <w:spacing w:after="0"/>
      </w:pPr>
      <w:r>
        <w:rPr>
          <w:sz w:val="24"/>
          <w:szCs w:val="24"/>
        </w:rPr>
        <w:tab/>
      </w:r>
      <w:r w:rsidRPr="006C7809">
        <w:t>This chapter showcases the presentations, analyses and interpretations of results based on the data gathered for this study. Specifically, it presents the relationship of the school administrators’ communication styles and teachers’ motivation among public secondary schools of Ministry of Basic Higher and Technical Education in Sulu for the school year 2022 to 2023. It also deals with respondent’s demographic profiles in terms of gender, age, civil status, educational attainment, and length of service; level of communication styles of school administrators among public secondary schools of Ministry of Basic Higher and Technical Education in Sulu in terms of Assertive Communication Style, Aggressive Communication Style, Passive-Aggressive Communication Style, and Submissive Communication-Manipulative Communication Style; the extent of motivation among teachers in public secondary schools of Ministry of Basic Higher and Technical Education in Sulu in terms of Existence Needs, Relatedness; and Growth Needs; and the significant correlation and differences in these sub-categories when data are classified according to respondents’ demographic profiles.</w:t>
      </w:r>
    </w:p>
    <w:p w14:paraId="4EF40911" w14:textId="77777777" w:rsidR="006C7809" w:rsidRPr="006C7809" w:rsidRDefault="006C7809" w:rsidP="006C7809">
      <w:pPr>
        <w:spacing w:after="0"/>
      </w:pPr>
    </w:p>
    <w:p w14:paraId="28DBD614" w14:textId="7CD176B4" w:rsidR="006C7809" w:rsidRPr="006C7809" w:rsidRDefault="006C7809" w:rsidP="006C7809">
      <w:pPr>
        <w:spacing w:after="0"/>
      </w:pPr>
      <w:r w:rsidRPr="006C7809">
        <w:t>The following are the presentations, analyses and interpretations of results based on the proper scoring and statistical treatments of data gathered for this study that which correspond to each of the research questions:</w:t>
      </w:r>
    </w:p>
    <w:p w14:paraId="14B07311" w14:textId="77777777" w:rsidR="006C7809" w:rsidRPr="006C7809" w:rsidRDefault="006C7809" w:rsidP="006C7809">
      <w:pPr>
        <w:spacing w:after="0"/>
      </w:pPr>
      <w:r w:rsidRPr="006C7809">
        <w:t xml:space="preserve">1. What is the demographic profile of the respondents in terms of: 1.1 Age; 1.2 Gender; 1.3 Civil Status; 1.4 Educational Attainment; and 1.5 Length of Service? </w:t>
      </w:r>
    </w:p>
    <w:p w14:paraId="503B16AF" w14:textId="77777777" w:rsidR="006C7809" w:rsidRPr="000B2586" w:rsidRDefault="006C7809" w:rsidP="006C7809">
      <w:pPr>
        <w:spacing w:after="0"/>
        <w:rPr>
          <w:b/>
          <w:bCs/>
        </w:rPr>
      </w:pPr>
    </w:p>
    <w:p w14:paraId="05E22AAB" w14:textId="77777777" w:rsidR="006C7809" w:rsidRPr="000B2586" w:rsidRDefault="006C7809" w:rsidP="006C7809">
      <w:pPr>
        <w:spacing w:after="0"/>
        <w:rPr>
          <w:b/>
          <w:bCs/>
        </w:rPr>
      </w:pPr>
      <w:r w:rsidRPr="000B2586">
        <w:rPr>
          <w:b/>
          <w:bCs/>
        </w:rPr>
        <w:t>1.1 In terms of Gender</w:t>
      </w:r>
    </w:p>
    <w:p w14:paraId="508B9599" w14:textId="77777777" w:rsidR="006C7809" w:rsidRPr="006C7809" w:rsidRDefault="006C7809" w:rsidP="006C7809">
      <w:pPr>
        <w:spacing w:after="0"/>
      </w:pPr>
    </w:p>
    <w:p w14:paraId="15F6E042" w14:textId="77777777" w:rsidR="006C7809" w:rsidRPr="006C7809" w:rsidRDefault="006C7809" w:rsidP="006C7809">
      <w:pPr>
        <w:spacing w:after="0"/>
      </w:pPr>
      <w:r w:rsidRPr="006C7809">
        <w:t xml:space="preserve">Table 1.1 reflects the demographic profile of respondents in terms of gender. It can be skimmed from this table that out of 200 respondents, 70 (35.0%) are male, and 130 (65.0%) are female. This study reveals that more than one-half or majority of the total respondents involved in this study are female gender. This result implies that majority of the faculty force of MBHTE- Sulu are prorated among female gender. </w:t>
      </w:r>
      <w:r w:rsidRPr="006C7809">
        <w:tab/>
      </w:r>
    </w:p>
    <w:p w14:paraId="3B05F701" w14:textId="77777777" w:rsidR="006C7809" w:rsidRPr="006C7809" w:rsidRDefault="006C7809" w:rsidP="006C7809">
      <w:pPr>
        <w:spacing w:after="0"/>
      </w:pPr>
    </w:p>
    <w:p w14:paraId="6EE1AF96" w14:textId="77777777" w:rsidR="006C7809" w:rsidRPr="006C7809" w:rsidRDefault="006C7809" w:rsidP="006C7809">
      <w:pPr>
        <w:spacing w:after="0"/>
      </w:pPr>
      <w:r w:rsidRPr="006C7809">
        <w:t xml:space="preserve">Table 1.1 Demographic profile of respondents in terms of gender  </w:t>
      </w:r>
    </w:p>
    <w:p w14:paraId="6319FF9B" w14:textId="77777777" w:rsidR="006C7809" w:rsidRPr="006C7809" w:rsidRDefault="006C7809" w:rsidP="006C7809">
      <w:pPr>
        <w:spacing w:after="0"/>
      </w:pPr>
    </w:p>
    <w:tbl>
      <w:tblPr>
        <w:tblStyle w:val="TableGrid"/>
        <w:tblW w:w="4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2"/>
        <w:gridCol w:w="1477"/>
        <w:gridCol w:w="1641"/>
      </w:tblGrid>
      <w:tr w:rsidR="006C7809" w:rsidRPr="00472D07" w14:paraId="4920AC5B" w14:textId="77777777" w:rsidTr="006C7809">
        <w:trPr>
          <w:trHeight w:val="642"/>
        </w:trPr>
        <w:tc>
          <w:tcPr>
            <w:tcW w:w="1762" w:type="dxa"/>
          </w:tcPr>
          <w:p w14:paraId="776FCFB9" w14:textId="77777777" w:rsidR="006C7809" w:rsidRPr="006C7809" w:rsidRDefault="006C7809" w:rsidP="006C7809">
            <w:pPr>
              <w:jc w:val="both"/>
              <w:rPr>
                <w:rFonts w:ascii="Times New Roman" w:hAnsi="Times New Roman" w:cs="Times New Roman"/>
                <w:sz w:val="18"/>
                <w:szCs w:val="18"/>
              </w:rPr>
            </w:pPr>
          </w:p>
          <w:p w14:paraId="1780D40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Gender</w:t>
            </w:r>
          </w:p>
        </w:tc>
        <w:tc>
          <w:tcPr>
            <w:tcW w:w="1477" w:type="dxa"/>
          </w:tcPr>
          <w:p w14:paraId="445413FF" w14:textId="77777777" w:rsidR="006C7809" w:rsidRPr="006C7809" w:rsidRDefault="006C7809" w:rsidP="006C7809">
            <w:pPr>
              <w:jc w:val="both"/>
              <w:rPr>
                <w:rFonts w:ascii="Times New Roman" w:hAnsi="Times New Roman" w:cs="Times New Roman"/>
                <w:sz w:val="18"/>
                <w:szCs w:val="18"/>
              </w:rPr>
            </w:pPr>
          </w:p>
          <w:p w14:paraId="6890019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Number of Respondents</w:t>
            </w:r>
          </w:p>
        </w:tc>
        <w:tc>
          <w:tcPr>
            <w:tcW w:w="1641" w:type="dxa"/>
          </w:tcPr>
          <w:p w14:paraId="7799E388" w14:textId="77777777" w:rsidR="006C7809" w:rsidRPr="006C7809" w:rsidRDefault="006C7809" w:rsidP="006C7809">
            <w:pPr>
              <w:jc w:val="both"/>
              <w:rPr>
                <w:rFonts w:ascii="Times New Roman" w:hAnsi="Times New Roman" w:cs="Times New Roman"/>
                <w:sz w:val="18"/>
                <w:szCs w:val="18"/>
              </w:rPr>
            </w:pPr>
          </w:p>
          <w:p w14:paraId="65BAC4E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Percent</w:t>
            </w:r>
          </w:p>
        </w:tc>
      </w:tr>
      <w:tr w:rsidR="006C7809" w:rsidRPr="00472D07" w14:paraId="37625109" w14:textId="77777777" w:rsidTr="006C7809">
        <w:trPr>
          <w:trHeight w:val="248"/>
        </w:trPr>
        <w:tc>
          <w:tcPr>
            <w:tcW w:w="1762" w:type="dxa"/>
          </w:tcPr>
          <w:p w14:paraId="0581021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Male</w:t>
            </w:r>
          </w:p>
        </w:tc>
        <w:tc>
          <w:tcPr>
            <w:tcW w:w="1477" w:type="dxa"/>
          </w:tcPr>
          <w:p w14:paraId="413AF15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70</w:t>
            </w:r>
          </w:p>
        </w:tc>
        <w:tc>
          <w:tcPr>
            <w:tcW w:w="1641" w:type="dxa"/>
          </w:tcPr>
          <w:p w14:paraId="0D48A80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35.0%</w:t>
            </w:r>
          </w:p>
        </w:tc>
      </w:tr>
      <w:tr w:rsidR="006C7809" w:rsidRPr="00472D07" w14:paraId="73DBA7D0" w14:textId="77777777" w:rsidTr="006C7809">
        <w:trPr>
          <w:trHeight w:val="228"/>
        </w:trPr>
        <w:tc>
          <w:tcPr>
            <w:tcW w:w="1762" w:type="dxa"/>
          </w:tcPr>
          <w:p w14:paraId="51CB86D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Female</w:t>
            </w:r>
          </w:p>
        </w:tc>
        <w:tc>
          <w:tcPr>
            <w:tcW w:w="1477" w:type="dxa"/>
          </w:tcPr>
          <w:p w14:paraId="08016F6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130</w:t>
            </w:r>
          </w:p>
        </w:tc>
        <w:tc>
          <w:tcPr>
            <w:tcW w:w="1641" w:type="dxa"/>
          </w:tcPr>
          <w:p w14:paraId="3A1C89B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65.0%</w:t>
            </w:r>
          </w:p>
        </w:tc>
      </w:tr>
      <w:tr w:rsidR="006C7809" w:rsidRPr="00472D07" w14:paraId="7CF72465" w14:textId="77777777" w:rsidTr="006C7809">
        <w:trPr>
          <w:trHeight w:val="228"/>
        </w:trPr>
        <w:tc>
          <w:tcPr>
            <w:tcW w:w="1762" w:type="dxa"/>
          </w:tcPr>
          <w:p w14:paraId="4CC1C63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w:t>
            </w:r>
          </w:p>
        </w:tc>
        <w:tc>
          <w:tcPr>
            <w:tcW w:w="1477" w:type="dxa"/>
          </w:tcPr>
          <w:p w14:paraId="40DDAB9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200</w:t>
            </w:r>
          </w:p>
        </w:tc>
        <w:tc>
          <w:tcPr>
            <w:tcW w:w="1641" w:type="dxa"/>
          </w:tcPr>
          <w:p w14:paraId="130D36A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100%</w:t>
            </w:r>
          </w:p>
        </w:tc>
      </w:tr>
    </w:tbl>
    <w:p w14:paraId="303C3492" w14:textId="77777777" w:rsidR="006C7809" w:rsidRPr="006C7809" w:rsidRDefault="006C7809" w:rsidP="006C7809">
      <w:pPr>
        <w:spacing w:after="0"/>
      </w:pPr>
    </w:p>
    <w:p w14:paraId="10B9A4E0" w14:textId="77777777" w:rsidR="006C7809" w:rsidRPr="006C7809" w:rsidRDefault="006C7809" w:rsidP="006C7809">
      <w:pPr>
        <w:spacing w:after="0"/>
      </w:pPr>
    </w:p>
    <w:p w14:paraId="3CF6E511" w14:textId="77777777" w:rsidR="006C7809" w:rsidRPr="006C7809" w:rsidRDefault="006C7809" w:rsidP="006C7809">
      <w:pPr>
        <w:spacing w:after="0"/>
      </w:pPr>
    </w:p>
    <w:p w14:paraId="66BE7FC9" w14:textId="77777777" w:rsidR="006C7809" w:rsidRPr="000B2586" w:rsidRDefault="006C7809" w:rsidP="006C7809">
      <w:pPr>
        <w:spacing w:after="0"/>
        <w:rPr>
          <w:b/>
          <w:bCs/>
        </w:rPr>
      </w:pPr>
      <w:r w:rsidRPr="000B2586">
        <w:rPr>
          <w:b/>
          <w:bCs/>
        </w:rPr>
        <w:t>1.2 In terms of Age</w:t>
      </w:r>
    </w:p>
    <w:p w14:paraId="35392E38" w14:textId="77777777" w:rsidR="006C7809" w:rsidRPr="006C7809" w:rsidRDefault="006C7809" w:rsidP="006C7809">
      <w:pPr>
        <w:spacing w:after="0"/>
      </w:pPr>
    </w:p>
    <w:p w14:paraId="6DAED8E8" w14:textId="77777777" w:rsidR="006C7809" w:rsidRPr="006C7809" w:rsidRDefault="006C7809" w:rsidP="006C7809">
      <w:pPr>
        <w:spacing w:after="0"/>
      </w:pPr>
      <w:r w:rsidRPr="006C7809">
        <w:t xml:space="preserve">Table 1.2 shows the demographic profile of respondents in terms of age. It can be gleaned from this table that of the 200 student-respondents, 59 (29.5%) are 30 years old &amp; below, 42 (21.0%) are 31-40 years old, 58 (29.0%) are 41-50 years old, and 41 (20.5%) are 51 years old &amp; above. This study reveals that more than one-half or majority of the total respondents involved in this study are within 30 years old &amp; below and 41-50 years old of age brackets. This result implies that there is considerable number of faculty among MBHTE-Sulu who are belonged to the middle age group as categorized in this study. </w:t>
      </w:r>
      <w:r w:rsidRPr="006C7809">
        <w:tab/>
      </w:r>
    </w:p>
    <w:p w14:paraId="67C42FD2" w14:textId="77777777" w:rsidR="006C7809" w:rsidRPr="006C7809" w:rsidRDefault="006C7809" w:rsidP="006C7809">
      <w:pPr>
        <w:spacing w:after="0"/>
      </w:pPr>
      <w:r w:rsidRPr="006C7809">
        <w:t xml:space="preserve">Table 1.2 Demographic profile of respondents in terms of age </w:t>
      </w:r>
    </w:p>
    <w:p w14:paraId="6C6B68B9" w14:textId="77777777" w:rsidR="006C7809" w:rsidRPr="006C7809" w:rsidRDefault="006C7809" w:rsidP="006C7809">
      <w:pPr>
        <w:spacing w:after="0"/>
      </w:pPr>
    </w:p>
    <w:tbl>
      <w:tblPr>
        <w:tblStyle w:val="TableGrid"/>
        <w:tblW w:w="48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5"/>
        <w:gridCol w:w="1455"/>
        <w:gridCol w:w="1617"/>
      </w:tblGrid>
      <w:tr w:rsidR="006C7809" w:rsidRPr="00472D07" w14:paraId="66D2719A" w14:textId="77777777" w:rsidTr="006C7809">
        <w:trPr>
          <w:trHeight w:val="571"/>
        </w:trPr>
        <w:tc>
          <w:tcPr>
            <w:tcW w:w="1735" w:type="dxa"/>
          </w:tcPr>
          <w:p w14:paraId="6F9D6E73" w14:textId="77777777" w:rsidR="006C7809" w:rsidRPr="006C7809" w:rsidRDefault="006C7809" w:rsidP="006C7809">
            <w:pPr>
              <w:jc w:val="both"/>
              <w:rPr>
                <w:rFonts w:ascii="Times New Roman" w:hAnsi="Times New Roman" w:cs="Times New Roman"/>
                <w:sz w:val="18"/>
                <w:szCs w:val="18"/>
              </w:rPr>
            </w:pPr>
          </w:p>
          <w:p w14:paraId="05A32BB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Age</w:t>
            </w:r>
          </w:p>
        </w:tc>
        <w:tc>
          <w:tcPr>
            <w:tcW w:w="1455" w:type="dxa"/>
          </w:tcPr>
          <w:p w14:paraId="5FCFC6CB" w14:textId="77777777" w:rsidR="006C7809" w:rsidRPr="006C7809" w:rsidRDefault="006C7809" w:rsidP="006C7809">
            <w:pPr>
              <w:jc w:val="both"/>
              <w:rPr>
                <w:rFonts w:ascii="Times New Roman" w:hAnsi="Times New Roman" w:cs="Times New Roman"/>
                <w:sz w:val="18"/>
                <w:szCs w:val="18"/>
              </w:rPr>
            </w:pPr>
          </w:p>
          <w:p w14:paraId="410A3B0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Number of Respondents</w:t>
            </w:r>
          </w:p>
        </w:tc>
        <w:tc>
          <w:tcPr>
            <w:tcW w:w="1617" w:type="dxa"/>
          </w:tcPr>
          <w:p w14:paraId="4086665C" w14:textId="77777777" w:rsidR="006C7809" w:rsidRPr="006C7809" w:rsidRDefault="006C7809" w:rsidP="006C7809">
            <w:pPr>
              <w:jc w:val="both"/>
              <w:rPr>
                <w:rFonts w:ascii="Times New Roman" w:hAnsi="Times New Roman" w:cs="Times New Roman"/>
                <w:sz w:val="18"/>
                <w:szCs w:val="18"/>
              </w:rPr>
            </w:pPr>
          </w:p>
          <w:p w14:paraId="7F11BED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Percent</w:t>
            </w:r>
          </w:p>
        </w:tc>
      </w:tr>
      <w:tr w:rsidR="006C7809" w:rsidRPr="00472D07" w14:paraId="310DE24D" w14:textId="77777777" w:rsidTr="006C7809">
        <w:trPr>
          <w:trHeight w:val="213"/>
        </w:trPr>
        <w:tc>
          <w:tcPr>
            <w:tcW w:w="1735" w:type="dxa"/>
          </w:tcPr>
          <w:p w14:paraId="325D0FC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30 years old &amp; below</w:t>
            </w:r>
          </w:p>
        </w:tc>
        <w:tc>
          <w:tcPr>
            <w:tcW w:w="1455" w:type="dxa"/>
            <w:vAlign w:val="center"/>
          </w:tcPr>
          <w:p w14:paraId="37329E7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59</w:t>
            </w:r>
          </w:p>
        </w:tc>
        <w:tc>
          <w:tcPr>
            <w:tcW w:w="1617" w:type="dxa"/>
            <w:vAlign w:val="center"/>
          </w:tcPr>
          <w:p w14:paraId="2BF6AB1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29.5%</w:t>
            </w:r>
          </w:p>
        </w:tc>
      </w:tr>
      <w:tr w:rsidR="006C7809" w:rsidRPr="00472D07" w14:paraId="5B9FA92E" w14:textId="77777777" w:rsidTr="006C7809">
        <w:trPr>
          <w:trHeight w:val="213"/>
        </w:trPr>
        <w:tc>
          <w:tcPr>
            <w:tcW w:w="1735" w:type="dxa"/>
          </w:tcPr>
          <w:p w14:paraId="7CAF7B1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31-40 years old</w:t>
            </w:r>
          </w:p>
        </w:tc>
        <w:tc>
          <w:tcPr>
            <w:tcW w:w="1455" w:type="dxa"/>
            <w:vAlign w:val="center"/>
          </w:tcPr>
          <w:p w14:paraId="7312EAE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42</w:t>
            </w:r>
          </w:p>
        </w:tc>
        <w:tc>
          <w:tcPr>
            <w:tcW w:w="1617" w:type="dxa"/>
            <w:vAlign w:val="center"/>
          </w:tcPr>
          <w:p w14:paraId="37CA014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21.0%</w:t>
            </w:r>
          </w:p>
        </w:tc>
      </w:tr>
      <w:tr w:rsidR="006C7809" w:rsidRPr="00472D07" w14:paraId="7D61BB6A" w14:textId="77777777" w:rsidTr="006C7809">
        <w:trPr>
          <w:trHeight w:val="213"/>
        </w:trPr>
        <w:tc>
          <w:tcPr>
            <w:tcW w:w="1735" w:type="dxa"/>
          </w:tcPr>
          <w:p w14:paraId="172A1FE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41-50 years</w:t>
            </w:r>
          </w:p>
        </w:tc>
        <w:tc>
          <w:tcPr>
            <w:tcW w:w="1455" w:type="dxa"/>
            <w:vAlign w:val="center"/>
          </w:tcPr>
          <w:p w14:paraId="4615D03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58</w:t>
            </w:r>
          </w:p>
        </w:tc>
        <w:tc>
          <w:tcPr>
            <w:tcW w:w="1617" w:type="dxa"/>
            <w:vAlign w:val="center"/>
          </w:tcPr>
          <w:p w14:paraId="4DE24AF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29.0%</w:t>
            </w:r>
          </w:p>
        </w:tc>
      </w:tr>
      <w:tr w:rsidR="006C7809" w:rsidRPr="00472D07" w14:paraId="1B6A5586" w14:textId="77777777" w:rsidTr="006C7809">
        <w:trPr>
          <w:trHeight w:val="213"/>
        </w:trPr>
        <w:tc>
          <w:tcPr>
            <w:tcW w:w="1735" w:type="dxa"/>
          </w:tcPr>
          <w:p w14:paraId="295FD6B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51 years old &amp; above</w:t>
            </w:r>
          </w:p>
        </w:tc>
        <w:tc>
          <w:tcPr>
            <w:tcW w:w="1455" w:type="dxa"/>
            <w:vAlign w:val="center"/>
          </w:tcPr>
          <w:p w14:paraId="5CBD9C4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41</w:t>
            </w:r>
          </w:p>
        </w:tc>
        <w:tc>
          <w:tcPr>
            <w:tcW w:w="1617" w:type="dxa"/>
            <w:vAlign w:val="center"/>
          </w:tcPr>
          <w:p w14:paraId="7121092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20.5%</w:t>
            </w:r>
          </w:p>
        </w:tc>
      </w:tr>
      <w:tr w:rsidR="006C7809" w:rsidRPr="00472D07" w14:paraId="70139DB1" w14:textId="77777777" w:rsidTr="006C7809">
        <w:trPr>
          <w:trHeight w:val="198"/>
        </w:trPr>
        <w:tc>
          <w:tcPr>
            <w:tcW w:w="1735" w:type="dxa"/>
          </w:tcPr>
          <w:p w14:paraId="595FBC7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w:t>
            </w:r>
          </w:p>
        </w:tc>
        <w:tc>
          <w:tcPr>
            <w:tcW w:w="1455" w:type="dxa"/>
          </w:tcPr>
          <w:p w14:paraId="48CED3D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200</w:t>
            </w:r>
          </w:p>
        </w:tc>
        <w:tc>
          <w:tcPr>
            <w:tcW w:w="1617" w:type="dxa"/>
          </w:tcPr>
          <w:p w14:paraId="41A19D1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100%</w:t>
            </w:r>
          </w:p>
        </w:tc>
      </w:tr>
    </w:tbl>
    <w:p w14:paraId="3B958D8E" w14:textId="77777777" w:rsidR="006C7809" w:rsidRPr="006C7809" w:rsidRDefault="006C7809" w:rsidP="006C7809">
      <w:pPr>
        <w:spacing w:after="0"/>
      </w:pPr>
    </w:p>
    <w:p w14:paraId="73645CF8" w14:textId="77777777" w:rsidR="006C7809" w:rsidRPr="000B2586" w:rsidRDefault="006C7809" w:rsidP="006C7809">
      <w:pPr>
        <w:spacing w:after="0"/>
        <w:rPr>
          <w:b/>
          <w:bCs/>
        </w:rPr>
      </w:pPr>
      <w:r w:rsidRPr="000B2586">
        <w:rPr>
          <w:b/>
          <w:bCs/>
        </w:rPr>
        <w:t>1.3 In terms of Civil Status</w:t>
      </w:r>
    </w:p>
    <w:p w14:paraId="6C4F94DF" w14:textId="77777777" w:rsidR="006C7809" w:rsidRPr="006C7809" w:rsidRDefault="006C7809" w:rsidP="006C7809">
      <w:pPr>
        <w:spacing w:after="0"/>
      </w:pPr>
    </w:p>
    <w:p w14:paraId="440F15BD" w14:textId="77777777" w:rsidR="006C7809" w:rsidRPr="006C7809" w:rsidRDefault="006C7809" w:rsidP="006C7809">
      <w:pPr>
        <w:spacing w:after="0"/>
      </w:pPr>
      <w:r w:rsidRPr="006C7809">
        <w:t xml:space="preserve">Table 1.3 shows the demographic profile of respondents in terms of civil status. It can be gleaned from this table that of the 200 </w:t>
      </w:r>
      <w:r w:rsidRPr="006C7809">
        <w:t xml:space="preserve">faculty-respondents, 70 (35.0%) are single, 123 (61.5%) are married, and 7 (3.5%) are either separated or divorced. This study reveals that more than one-half or majority of the total respondents involved in this study are married teachers. This result implies that there is considerable number of faculty of MBHTE-Sulu who are facing multiple responsibilities such as attending to their teaching jobs, rearing with family and children, attending to social, religious, and community participation. </w:t>
      </w:r>
      <w:r w:rsidRPr="006C7809">
        <w:tab/>
      </w:r>
    </w:p>
    <w:p w14:paraId="11C1CEB4" w14:textId="77777777" w:rsidR="006C7809" w:rsidRPr="006C7809" w:rsidRDefault="006C7809" w:rsidP="006C7809">
      <w:pPr>
        <w:spacing w:after="0"/>
      </w:pPr>
      <w:r w:rsidRPr="006C7809">
        <w:t>Table 1.3 Demographic profile of respondents in terms of civil status</w:t>
      </w:r>
    </w:p>
    <w:p w14:paraId="5323771A" w14:textId="77777777" w:rsidR="006C7809" w:rsidRPr="006C7809" w:rsidRDefault="006C7809" w:rsidP="006C7809">
      <w:pPr>
        <w:spacing w:after="0"/>
      </w:pPr>
    </w:p>
    <w:tbl>
      <w:tblPr>
        <w:tblStyle w:val="TableGrid"/>
        <w:tblW w:w="4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0"/>
        <w:gridCol w:w="1450"/>
        <w:gridCol w:w="1612"/>
      </w:tblGrid>
      <w:tr w:rsidR="006C7809" w:rsidRPr="00472D07" w14:paraId="722C3278" w14:textId="77777777" w:rsidTr="006C7809">
        <w:trPr>
          <w:trHeight w:val="668"/>
        </w:trPr>
        <w:tc>
          <w:tcPr>
            <w:tcW w:w="1730" w:type="dxa"/>
          </w:tcPr>
          <w:p w14:paraId="129D04A1" w14:textId="77777777" w:rsidR="006C7809" w:rsidRPr="006C7809" w:rsidRDefault="006C7809" w:rsidP="006C7809">
            <w:pPr>
              <w:jc w:val="both"/>
              <w:rPr>
                <w:rFonts w:ascii="Times New Roman" w:hAnsi="Times New Roman" w:cs="Times New Roman"/>
                <w:sz w:val="18"/>
                <w:szCs w:val="18"/>
              </w:rPr>
            </w:pPr>
          </w:p>
          <w:p w14:paraId="2CC7425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Civil Status</w:t>
            </w:r>
          </w:p>
        </w:tc>
        <w:tc>
          <w:tcPr>
            <w:tcW w:w="1450" w:type="dxa"/>
          </w:tcPr>
          <w:p w14:paraId="73490A19" w14:textId="77777777" w:rsidR="006C7809" w:rsidRPr="006C7809" w:rsidRDefault="006C7809" w:rsidP="006C7809">
            <w:pPr>
              <w:jc w:val="both"/>
              <w:rPr>
                <w:rFonts w:ascii="Times New Roman" w:hAnsi="Times New Roman" w:cs="Times New Roman"/>
                <w:sz w:val="18"/>
                <w:szCs w:val="18"/>
              </w:rPr>
            </w:pPr>
          </w:p>
          <w:p w14:paraId="5415630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Number of Respondents</w:t>
            </w:r>
          </w:p>
        </w:tc>
        <w:tc>
          <w:tcPr>
            <w:tcW w:w="1612" w:type="dxa"/>
          </w:tcPr>
          <w:p w14:paraId="53841C5E" w14:textId="77777777" w:rsidR="006C7809" w:rsidRPr="006C7809" w:rsidRDefault="006C7809" w:rsidP="006C7809">
            <w:pPr>
              <w:jc w:val="both"/>
              <w:rPr>
                <w:rFonts w:ascii="Times New Roman" w:hAnsi="Times New Roman" w:cs="Times New Roman"/>
                <w:sz w:val="18"/>
                <w:szCs w:val="18"/>
              </w:rPr>
            </w:pPr>
          </w:p>
          <w:p w14:paraId="0E41176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Percent</w:t>
            </w:r>
          </w:p>
        </w:tc>
      </w:tr>
      <w:tr w:rsidR="006C7809" w:rsidRPr="00472D07" w14:paraId="62C8B8EF" w14:textId="77777777" w:rsidTr="006C7809">
        <w:trPr>
          <w:trHeight w:val="249"/>
        </w:trPr>
        <w:tc>
          <w:tcPr>
            <w:tcW w:w="1730" w:type="dxa"/>
          </w:tcPr>
          <w:p w14:paraId="2499143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Single</w:t>
            </w:r>
          </w:p>
        </w:tc>
        <w:tc>
          <w:tcPr>
            <w:tcW w:w="1450" w:type="dxa"/>
            <w:vAlign w:val="center"/>
          </w:tcPr>
          <w:p w14:paraId="1FA8532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70</w:t>
            </w:r>
          </w:p>
        </w:tc>
        <w:tc>
          <w:tcPr>
            <w:tcW w:w="1612" w:type="dxa"/>
            <w:vAlign w:val="center"/>
          </w:tcPr>
          <w:p w14:paraId="178BA1B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35.0%</w:t>
            </w:r>
          </w:p>
        </w:tc>
      </w:tr>
      <w:tr w:rsidR="006C7809" w:rsidRPr="00472D07" w14:paraId="47C67E36" w14:textId="77777777" w:rsidTr="006C7809">
        <w:trPr>
          <w:trHeight w:val="249"/>
        </w:trPr>
        <w:tc>
          <w:tcPr>
            <w:tcW w:w="1730" w:type="dxa"/>
          </w:tcPr>
          <w:p w14:paraId="496B8A8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Married</w:t>
            </w:r>
          </w:p>
        </w:tc>
        <w:tc>
          <w:tcPr>
            <w:tcW w:w="1450" w:type="dxa"/>
            <w:vAlign w:val="center"/>
          </w:tcPr>
          <w:p w14:paraId="3DAE57D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123</w:t>
            </w:r>
          </w:p>
        </w:tc>
        <w:tc>
          <w:tcPr>
            <w:tcW w:w="1612" w:type="dxa"/>
            <w:vAlign w:val="center"/>
          </w:tcPr>
          <w:p w14:paraId="646D14D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61.5%</w:t>
            </w:r>
          </w:p>
        </w:tc>
      </w:tr>
      <w:tr w:rsidR="006C7809" w:rsidRPr="00472D07" w14:paraId="6582486D" w14:textId="77777777" w:rsidTr="006C7809">
        <w:trPr>
          <w:trHeight w:val="249"/>
        </w:trPr>
        <w:tc>
          <w:tcPr>
            <w:tcW w:w="1730" w:type="dxa"/>
          </w:tcPr>
          <w:p w14:paraId="24E4B73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Separated/Divorced</w:t>
            </w:r>
          </w:p>
        </w:tc>
        <w:tc>
          <w:tcPr>
            <w:tcW w:w="1450" w:type="dxa"/>
            <w:vAlign w:val="center"/>
          </w:tcPr>
          <w:p w14:paraId="7556359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w:t>
            </w:r>
          </w:p>
        </w:tc>
        <w:tc>
          <w:tcPr>
            <w:tcW w:w="1612" w:type="dxa"/>
            <w:vAlign w:val="center"/>
          </w:tcPr>
          <w:p w14:paraId="0751BB1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3.5%</w:t>
            </w:r>
          </w:p>
        </w:tc>
      </w:tr>
      <w:tr w:rsidR="006C7809" w:rsidRPr="00472D07" w14:paraId="18E2FCFA" w14:textId="77777777" w:rsidTr="006C7809">
        <w:trPr>
          <w:trHeight w:val="249"/>
        </w:trPr>
        <w:tc>
          <w:tcPr>
            <w:tcW w:w="1730" w:type="dxa"/>
          </w:tcPr>
          <w:p w14:paraId="522161D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w:t>
            </w:r>
          </w:p>
        </w:tc>
        <w:tc>
          <w:tcPr>
            <w:tcW w:w="1450" w:type="dxa"/>
          </w:tcPr>
          <w:p w14:paraId="65B3C36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200</w:t>
            </w:r>
          </w:p>
        </w:tc>
        <w:tc>
          <w:tcPr>
            <w:tcW w:w="1612" w:type="dxa"/>
          </w:tcPr>
          <w:p w14:paraId="3C5B629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100%</w:t>
            </w:r>
          </w:p>
        </w:tc>
      </w:tr>
    </w:tbl>
    <w:p w14:paraId="570FB16D" w14:textId="77777777" w:rsidR="006C7809" w:rsidRPr="00B22F51" w:rsidRDefault="006C7809" w:rsidP="006C7809">
      <w:pPr>
        <w:spacing w:after="0"/>
        <w:rPr>
          <w:b/>
          <w:bCs/>
        </w:rPr>
      </w:pPr>
      <w:r w:rsidRPr="00B22F51">
        <w:rPr>
          <w:b/>
          <w:bCs/>
        </w:rPr>
        <w:t>1.4 In terms of Educational Attainment</w:t>
      </w:r>
    </w:p>
    <w:p w14:paraId="10167BB1" w14:textId="77777777" w:rsidR="006C7809" w:rsidRPr="006C7809" w:rsidRDefault="006C7809" w:rsidP="006C7809">
      <w:pPr>
        <w:spacing w:after="0"/>
      </w:pPr>
    </w:p>
    <w:p w14:paraId="4993E7A7" w14:textId="77777777" w:rsidR="006C7809" w:rsidRPr="006C7809" w:rsidRDefault="006C7809" w:rsidP="006C7809">
      <w:pPr>
        <w:spacing w:after="0"/>
      </w:pPr>
      <w:r w:rsidRPr="006C7809">
        <w:t xml:space="preserve">Table 1.4 shows the demographic profile of respondents in terms of educational attainment. It can be gleaned from this table that of the 200 faculty-respondents, 89 (44.5%) bachelor’s degree, 74 (37.0%) have bachelor’s degree with master’s units, 28 (14.0%) have master’s degree, 4 (2.0%) have master’s degree with doctoral units, and 5 (2.5%) have doctorate degree. This study reveals that nearly one-half or majority of the total respondents involved in this study have bachelor’s degree. This result implies that there is considerable number of faculty of MBHTE-Sulu who have bachelor’s degree and some with master’s units. </w:t>
      </w:r>
      <w:r w:rsidRPr="006C7809">
        <w:tab/>
      </w:r>
    </w:p>
    <w:p w14:paraId="4A2ACDE8" w14:textId="77777777" w:rsidR="006C7809" w:rsidRPr="006C7809" w:rsidRDefault="006C7809" w:rsidP="006C7809">
      <w:pPr>
        <w:spacing w:after="0"/>
      </w:pPr>
      <w:r w:rsidRPr="006C7809">
        <w:t>Table 1.4 Demographic profile of respondents in terms of educational attainment</w:t>
      </w:r>
    </w:p>
    <w:p w14:paraId="672A07C2" w14:textId="77777777" w:rsidR="006C7809" w:rsidRPr="006C7809" w:rsidRDefault="006C7809" w:rsidP="006C7809">
      <w:pPr>
        <w:spacing w:after="0"/>
      </w:pPr>
    </w:p>
    <w:tbl>
      <w:tblPr>
        <w:tblStyle w:val="TableGrid"/>
        <w:tblW w:w="4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0"/>
        <w:gridCol w:w="1450"/>
        <w:gridCol w:w="1612"/>
      </w:tblGrid>
      <w:tr w:rsidR="006C7809" w:rsidRPr="00472D07" w14:paraId="3BC57AEA" w14:textId="77777777" w:rsidTr="006C7809">
        <w:trPr>
          <w:trHeight w:val="575"/>
        </w:trPr>
        <w:tc>
          <w:tcPr>
            <w:tcW w:w="1730" w:type="dxa"/>
          </w:tcPr>
          <w:p w14:paraId="52788C72" w14:textId="77777777" w:rsidR="006C7809" w:rsidRPr="006C7809" w:rsidRDefault="006C7809" w:rsidP="006C7809">
            <w:pPr>
              <w:jc w:val="both"/>
              <w:rPr>
                <w:rFonts w:ascii="Times New Roman" w:hAnsi="Times New Roman" w:cs="Times New Roman"/>
                <w:sz w:val="18"/>
                <w:szCs w:val="18"/>
              </w:rPr>
            </w:pPr>
          </w:p>
          <w:p w14:paraId="75B0CBA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Educational Attainment</w:t>
            </w:r>
          </w:p>
        </w:tc>
        <w:tc>
          <w:tcPr>
            <w:tcW w:w="1450" w:type="dxa"/>
          </w:tcPr>
          <w:p w14:paraId="1A80ADA4" w14:textId="77777777" w:rsidR="006C7809" w:rsidRPr="006C7809" w:rsidRDefault="006C7809" w:rsidP="006C7809">
            <w:pPr>
              <w:jc w:val="both"/>
              <w:rPr>
                <w:rFonts w:ascii="Times New Roman" w:hAnsi="Times New Roman" w:cs="Times New Roman"/>
                <w:sz w:val="18"/>
                <w:szCs w:val="18"/>
              </w:rPr>
            </w:pPr>
          </w:p>
          <w:p w14:paraId="5592317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Number of Respondents</w:t>
            </w:r>
          </w:p>
        </w:tc>
        <w:tc>
          <w:tcPr>
            <w:tcW w:w="1612" w:type="dxa"/>
          </w:tcPr>
          <w:p w14:paraId="647F6CC1" w14:textId="77777777" w:rsidR="006C7809" w:rsidRPr="006C7809" w:rsidRDefault="006C7809" w:rsidP="006C7809">
            <w:pPr>
              <w:jc w:val="both"/>
              <w:rPr>
                <w:rFonts w:ascii="Times New Roman" w:hAnsi="Times New Roman" w:cs="Times New Roman"/>
                <w:sz w:val="18"/>
                <w:szCs w:val="18"/>
              </w:rPr>
            </w:pPr>
          </w:p>
          <w:p w14:paraId="077C048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Percent</w:t>
            </w:r>
          </w:p>
        </w:tc>
      </w:tr>
      <w:tr w:rsidR="006C7809" w:rsidRPr="00472D07" w14:paraId="4205D6B7" w14:textId="77777777" w:rsidTr="006C7809">
        <w:trPr>
          <w:trHeight w:val="214"/>
        </w:trPr>
        <w:tc>
          <w:tcPr>
            <w:tcW w:w="1730" w:type="dxa"/>
          </w:tcPr>
          <w:p w14:paraId="220949B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Bachelor’s degree</w:t>
            </w:r>
          </w:p>
        </w:tc>
        <w:tc>
          <w:tcPr>
            <w:tcW w:w="1450" w:type="dxa"/>
            <w:vAlign w:val="center"/>
          </w:tcPr>
          <w:p w14:paraId="595E8C4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89</w:t>
            </w:r>
          </w:p>
        </w:tc>
        <w:tc>
          <w:tcPr>
            <w:tcW w:w="1612" w:type="dxa"/>
            <w:vAlign w:val="center"/>
          </w:tcPr>
          <w:p w14:paraId="1B37AD7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44.5%</w:t>
            </w:r>
          </w:p>
        </w:tc>
      </w:tr>
      <w:tr w:rsidR="006C7809" w:rsidRPr="00472D07" w14:paraId="1A8710B9" w14:textId="77777777" w:rsidTr="006C7809">
        <w:trPr>
          <w:trHeight w:val="214"/>
        </w:trPr>
        <w:tc>
          <w:tcPr>
            <w:tcW w:w="1730" w:type="dxa"/>
          </w:tcPr>
          <w:p w14:paraId="750AFE5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Bachelor’s degree with master’s units</w:t>
            </w:r>
          </w:p>
        </w:tc>
        <w:tc>
          <w:tcPr>
            <w:tcW w:w="1450" w:type="dxa"/>
            <w:vAlign w:val="center"/>
          </w:tcPr>
          <w:p w14:paraId="41CB99C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74</w:t>
            </w:r>
          </w:p>
        </w:tc>
        <w:tc>
          <w:tcPr>
            <w:tcW w:w="1612" w:type="dxa"/>
            <w:vAlign w:val="center"/>
          </w:tcPr>
          <w:p w14:paraId="3AD8642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37.0%</w:t>
            </w:r>
          </w:p>
        </w:tc>
      </w:tr>
      <w:tr w:rsidR="006C7809" w:rsidRPr="00472D07" w14:paraId="4113522C" w14:textId="77777777" w:rsidTr="006C7809">
        <w:trPr>
          <w:trHeight w:val="214"/>
        </w:trPr>
        <w:tc>
          <w:tcPr>
            <w:tcW w:w="1730" w:type="dxa"/>
          </w:tcPr>
          <w:p w14:paraId="4A9959E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Master’s degree</w:t>
            </w:r>
          </w:p>
        </w:tc>
        <w:tc>
          <w:tcPr>
            <w:tcW w:w="1450" w:type="dxa"/>
            <w:vAlign w:val="center"/>
          </w:tcPr>
          <w:p w14:paraId="781AE4C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28</w:t>
            </w:r>
          </w:p>
        </w:tc>
        <w:tc>
          <w:tcPr>
            <w:tcW w:w="1612" w:type="dxa"/>
            <w:vAlign w:val="center"/>
          </w:tcPr>
          <w:p w14:paraId="3AC8B6A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14.0%</w:t>
            </w:r>
          </w:p>
        </w:tc>
      </w:tr>
      <w:tr w:rsidR="006C7809" w:rsidRPr="00472D07" w14:paraId="013E7025" w14:textId="77777777" w:rsidTr="006C7809">
        <w:trPr>
          <w:trHeight w:val="214"/>
        </w:trPr>
        <w:tc>
          <w:tcPr>
            <w:tcW w:w="1730" w:type="dxa"/>
          </w:tcPr>
          <w:p w14:paraId="1D443C5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Master’ degree with doctoral units</w:t>
            </w:r>
          </w:p>
        </w:tc>
        <w:tc>
          <w:tcPr>
            <w:tcW w:w="1450" w:type="dxa"/>
            <w:vAlign w:val="center"/>
          </w:tcPr>
          <w:p w14:paraId="5DCBFE6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1612" w:type="dxa"/>
            <w:vAlign w:val="center"/>
          </w:tcPr>
          <w:p w14:paraId="75EC31C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w:t>
            </w:r>
          </w:p>
        </w:tc>
      </w:tr>
      <w:tr w:rsidR="006C7809" w:rsidRPr="00472D07" w14:paraId="15F10998" w14:textId="77777777" w:rsidTr="006C7809">
        <w:trPr>
          <w:trHeight w:val="199"/>
        </w:trPr>
        <w:tc>
          <w:tcPr>
            <w:tcW w:w="1730" w:type="dxa"/>
          </w:tcPr>
          <w:p w14:paraId="5360EE9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Doctorate degree</w:t>
            </w:r>
          </w:p>
        </w:tc>
        <w:tc>
          <w:tcPr>
            <w:tcW w:w="1450" w:type="dxa"/>
            <w:vAlign w:val="center"/>
          </w:tcPr>
          <w:p w14:paraId="48AEFF9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w:t>
            </w:r>
          </w:p>
        </w:tc>
        <w:tc>
          <w:tcPr>
            <w:tcW w:w="1612" w:type="dxa"/>
            <w:vAlign w:val="center"/>
          </w:tcPr>
          <w:p w14:paraId="7C8F064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2.5%</w:t>
            </w:r>
          </w:p>
        </w:tc>
      </w:tr>
      <w:tr w:rsidR="006C7809" w:rsidRPr="00472D07" w14:paraId="4F49E4E1" w14:textId="77777777" w:rsidTr="006C7809">
        <w:trPr>
          <w:trHeight w:val="214"/>
        </w:trPr>
        <w:tc>
          <w:tcPr>
            <w:tcW w:w="1730" w:type="dxa"/>
          </w:tcPr>
          <w:p w14:paraId="5B09D56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w:t>
            </w:r>
          </w:p>
        </w:tc>
        <w:tc>
          <w:tcPr>
            <w:tcW w:w="1450" w:type="dxa"/>
          </w:tcPr>
          <w:p w14:paraId="234D7BD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200</w:t>
            </w:r>
          </w:p>
        </w:tc>
        <w:tc>
          <w:tcPr>
            <w:tcW w:w="1612" w:type="dxa"/>
          </w:tcPr>
          <w:p w14:paraId="6E946DE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100%</w:t>
            </w:r>
          </w:p>
        </w:tc>
      </w:tr>
    </w:tbl>
    <w:p w14:paraId="60DE662D" w14:textId="77777777" w:rsidR="006C7809" w:rsidRPr="006C7809" w:rsidRDefault="006C7809" w:rsidP="006C7809">
      <w:pPr>
        <w:spacing w:after="0"/>
      </w:pPr>
    </w:p>
    <w:p w14:paraId="4F02AF67" w14:textId="77777777" w:rsidR="006C7809" w:rsidRDefault="006C7809" w:rsidP="006C7809">
      <w:pPr>
        <w:spacing w:after="0"/>
      </w:pPr>
    </w:p>
    <w:p w14:paraId="67663A1B" w14:textId="77777777" w:rsidR="00B22F51" w:rsidRPr="006C7809" w:rsidRDefault="00B22F51" w:rsidP="006C7809">
      <w:pPr>
        <w:spacing w:after="0"/>
      </w:pPr>
    </w:p>
    <w:p w14:paraId="350FE134" w14:textId="77777777" w:rsidR="006C7809" w:rsidRPr="00B22F51" w:rsidRDefault="006C7809" w:rsidP="006C7809">
      <w:pPr>
        <w:spacing w:after="0"/>
        <w:rPr>
          <w:b/>
          <w:bCs/>
        </w:rPr>
      </w:pPr>
      <w:r w:rsidRPr="00B22F51">
        <w:rPr>
          <w:b/>
          <w:bCs/>
        </w:rPr>
        <w:t>1.5 In terms of Length of Service</w:t>
      </w:r>
    </w:p>
    <w:p w14:paraId="3D3F591D" w14:textId="77777777" w:rsidR="006C7809" w:rsidRPr="006C7809" w:rsidRDefault="006C7809" w:rsidP="006C7809">
      <w:pPr>
        <w:spacing w:after="0"/>
      </w:pPr>
    </w:p>
    <w:p w14:paraId="424A837A" w14:textId="77777777" w:rsidR="006C7809" w:rsidRPr="006C7809" w:rsidRDefault="006C7809" w:rsidP="006C7809">
      <w:pPr>
        <w:spacing w:after="0"/>
      </w:pPr>
      <w:r w:rsidRPr="006C7809">
        <w:t xml:space="preserve">Table 1.5 shows the demographic profile of respondents in terms of length of service. It can be gleaned from this table that of the 200 respondents, 73 (36.5%) have 5 years &amp; below, 44 (22.0%) have 6-10 year, 37 (18.5%) have 11-15 years, and 46 (23.0%) have 16 years &amp; above. This study reveals that nearly one-half or majority of the total respondents involved in this study have 5 years &amp; below of length of service. This result implies that there is considerable </w:t>
      </w:r>
      <w:r w:rsidRPr="006C7809">
        <w:lastRenderedPageBreak/>
        <w:t xml:space="preserve">number of faculty of MBHTE-Sulu who are belonged to the lowest ladder of length of service as classified in this study. </w:t>
      </w:r>
      <w:r w:rsidRPr="006C7809">
        <w:tab/>
      </w:r>
    </w:p>
    <w:p w14:paraId="3FA2C646" w14:textId="77777777" w:rsidR="006C7809" w:rsidRPr="006C7809" w:rsidRDefault="006C7809" w:rsidP="006C7809">
      <w:pPr>
        <w:spacing w:after="0"/>
      </w:pPr>
      <w:r w:rsidRPr="006C7809">
        <w:t>Table 1.5 Demographic profile of respondents in terms of length of service</w:t>
      </w:r>
    </w:p>
    <w:p w14:paraId="629D34EF" w14:textId="77777777" w:rsidR="006C7809" w:rsidRPr="006C7809" w:rsidRDefault="006C7809" w:rsidP="006C7809">
      <w:pPr>
        <w:spacing w:after="0"/>
      </w:pPr>
    </w:p>
    <w:tbl>
      <w:tblPr>
        <w:tblStyle w:val="TableGrid"/>
        <w:tblW w:w="48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35"/>
        <w:gridCol w:w="1455"/>
        <w:gridCol w:w="1617"/>
      </w:tblGrid>
      <w:tr w:rsidR="006C7809" w:rsidRPr="00472D07" w14:paraId="43F6863C" w14:textId="77777777" w:rsidTr="006C7809">
        <w:trPr>
          <w:trHeight w:val="532"/>
        </w:trPr>
        <w:tc>
          <w:tcPr>
            <w:tcW w:w="1735" w:type="dxa"/>
          </w:tcPr>
          <w:p w14:paraId="440495EE" w14:textId="77777777" w:rsidR="006C7809" w:rsidRPr="006C7809" w:rsidRDefault="006C7809" w:rsidP="006C7809">
            <w:pPr>
              <w:jc w:val="both"/>
              <w:rPr>
                <w:rFonts w:ascii="Times New Roman" w:hAnsi="Times New Roman" w:cs="Times New Roman"/>
                <w:sz w:val="18"/>
                <w:szCs w:val="18"/>
              </w:rPr>
            </w:pPr>
          </w:p>
          <w:p w14:paraId="7EF8B4E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Length of Service</w:t>
            </w:r>
          </w:p>
        </w:tc>
        <w:tc>
          <w:tcPr>
            <w:tcW w:w="1455" w:type="dxa"/>
          </w:tcPr>
          <w:p w14:paraId="264031BF" w14:textId="77777777" w:rsidR="006C7809" w:rsidRPr="006C7809" w:rsidRDefault="006C7809" w:rsidP="006C7809">
            <w:pPr>
              <w:jc w:val="both"/>
              <w:rPr>
                <w:rFonts w:ascii="Times New Roman" w:hAnsi="Times New Roman" w:cs="Times New Roman"/>
                <w:sz w:val="18"/>
                <w:szCs w:val="18"/>
              </w:rPr>
            </w:pPr>
          </w:p>
          <w:p w14:paraId="07C138B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Number of Respondents</w:t>
            </w:r>
          </w:p>
        </w:tc>
        <w:tc>
          <w:tcPr>
            <w:tcW w:w="1617" w:type="dxa"/>
          </w:tcPr>
          <w:p w14:paraId="1AAA8806" w14:textId="77777777" w:rsidR="006C7809" w:rsidRPr="006C7809" w:rsidRDefault="006C7809" w:rsidP="006C7809">
            <w:pPr>
              <w:jc w:val="both"/>
              <w:rPr>
                <w:rFonts w:ascii="Times New Roman" w:hAnsi="Times New Roman" w:cs="Times New Roman"/>
                <w:sz w:val="18"/>
                <w:szCs w:val="18"/>
              </w:rPr>
            </w:pPr>
          </w:p>
          <w:p w14:paraId="1B310E1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Percent</w:t>
            </w:r>
          </w:p>
        </w:tc>
      </w:tr>
      <w:tr w:rsidR="006C7809" w:rsidRPr="00472D07" w14:paraId="41714001" w14:textId="77777777" w:rsidTr="006C7809">
        <w:trPr>
          <w:trHeight w:val="198"/>
        </w:trPr>
        <w:tc>
          <w:tcPr>
            <w:tcW w:w="1735" w:type="dxa"/>
          </w:tcPr>
          <w:p w14:paraId="63888BA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 years &amp; below</w:t>
            </w:r>
          </w:p>
        </w:tc>
        <w:tc>
          <w:tcPr>
            <w:tcW w:w="1455" w:type="dxa"/>
            <w:vAlign w:val="center"/>
          </w:tcPr>
          <w:p w14:paraId="0861858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73</w:t>
            </w:r>
          </w:p>
        </w:tc>
        <w:tc>
          <w:tcPr>
            <w:tcW w:w="1617" w:type="dxa"/>
            <w:vAlign w:val="center"/>
          </w:tcPr>
          <w:p w14:paraId="204CE81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36.5%</w:t>
            </w:r>
          </w:p>
        </w:tc>
      </w:tr>
      <w:tr w:rsidR="006C7809" w:rsidRPr="00472D07" w14:paraId="06C67AA1" w14:textId="77777777" w:rsidTr="006C7809">
        <w:trPr>
          <w:trHeight w:val="198"/>
        </w:trPr>
        <w:tc>
          <w:tcPr>
            <w:tcW w:w="1735" w:type="dxa"/>
          </w:tcPr>
          <w:p w14:paraId="30B14B4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6-10 years</w:t>
            </w:r>
          </w:p>
        </w:tc>
        <w:tc>
          <w:tcPr>
            <w:tcW w:w="1455" w:type="dxa"/>
            <w:vAlign w:val="center"/>
          </w:tcPr>
          <w:p w14:paraId="1CA2496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44</w:t>
            </w:r>
          </w:p>
        </w:tc>
        <w:tc>
          <w:tcPr>
            <w:tcW w:w="1617" w:type="dxa"/>
            <w:vAlign w:val="center"/>
          </w:tcPr>
          <w:p w14:paraId="18E7918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22.0%</w:t>
            </w:r>
          </w:p>
        </w:tc>
      </w:tr>
      <w:tr w:rsidR="006C7809" w:rsidRPr="00472D07" w14:paraId="5E5A764A" w14:textId="77777777" w:rsidTr="006C7809">
        <w:trPr>
          <w:trHeight w:val="198"/>
        </w:trPr>
        <w:tc>
          <w:tcPr>
            <w:tcW w:w="1735" w:type="dxa"/>
          </w:tcPr>
          <w:p w14:paraId="075B27C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11-15 year</w:t>
            </w:r>
          </w:p>
        </w:tc>
        <w:tc>
          <w:tcPr>
            <w:tcW w:w="1455" w:type="dxa"/>
            <w:vAlign w:val="center"/>
          </w:tcPr>
          <w:p w14:paraId="4F11434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w:t>
            </w:r>
          </w:p>
        </w:tc>
        <w:tc>
          <w:tcPr>
            <w:tcW w:w="1617" w:type="dxa"/>
            <w:vAlign w:val="center"/>
          </w:tcPr>
          <w:p w14:paraId="644FA42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18.5%</w:t>
            </w:r>
          </w:p>
        </w:tc>
      </w:tr>
      <w:tr w:rsidR="006C7809" w:rsidRPr="00472D07" w14:paraId="2919B9E6" w14:textId="77777777" w:rsidTr="006C7809">
        <w:trPr>
          <w:trHeight w:val="198"/>
        </w:trPr>
        <w:tc>
          <w:tcPr>
            <w:tcW w:w="1735" w:type="dxa"/>
          </w:tcPr>
          <w:p w14:paraId="4F78DF3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16 years &amp; above</w:t>
            </w:r>
          </w:p>
        </w:tc>
        <w:tc>
          <w:tcPr>
            <w:tcW w:w="1455" w:type="dxa"/>
            <w:vAlign w:val="center"/>
          </w:tcPr>
          <w:p w14:paraId="6B17C46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46</w:t>
            </w:r>
          </w:p>
        </w:tc>
        <w:tc>
          <w:tcPr>
            <w:tcW w:w="1617" w:type="dxa"/>
            <w:vAlign w:val="center"/>
          </w:tcPr>
          <w:p w14:paraId="09D7711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23.0%</w:t>
            </w:r>
          </w:p>
        </w:tc>
      </w:tr>
      <w:tr w:rsidR="006C7809" w:rsidRPr="00472D07" w14:paraId="2C3DAC09" w14:textId="77777777" w:rsidTr="006C7809">
        <w:trPr>
          <w:trHeight w:val="184"/>
        </w:trPr>
        <w:tc>
          <w:tcPr>
            <w:tcW w:w="1735" w:type="dxa"/>
          </w:tcPr>
          <w:p w14:paraId="5AFD77C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w:t>
            </w:r>
          </w:p>
        </w:tc>
        <w:tc>
          <w:tcPr>
            <w:tcW w:w="1455" w:type="dxa"/>
          </w:tcPr>
          <w:p w14:paraId="48E91B9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200</w:t>
            </w:r>
          </w:p>
        </w:tc>
        <w:tc>
          <w:tcPr>
            <w:tcW w:w="1617" w:type="dxa"/>
          </w:tcPr>
          <w:p w14:paraId="31D3FA7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100%</w:t>
            </w:r>
          </w:p>
        </w:tc>
      </w:tr>
    </w:tbl>
    <w:p w14:paraId="54FD9D33" w14:textId="77777777" w:rsidR="006C7809" w:rsidRPr="006C7809" w:rsidRDefault="006C7809" w:rsidP="006C7809">
      <w:pPr>
        <w:spacing w:after="0"/>
      </w:pPr>
    </w:p>
    <w:p w14:paraId="208495C1" w14:textId="77777777" w:rsidR="006C7809" w:rsidRPr="006C7809" w:rsidRDefault="006C7809" w:rsidP="006C7809">
      <w:pPr>
        <w:spacing w:after="0"/>
      </w:pPr>
      <w:r w:rsidRPr="006C7809">
        <w:t>2. What is the level of communication styles of school administrators among public secondary schools of Ministry of Basic Higher and Technical Education in Sulu in terms of: 2.1 Assertive Communication Style; 2.2 Aggressive Communication Style; 2.3 Passive-Aggressive Communication Style; 2.4 Submissive-Manipulative Communication Style?</w:t>
      </w:r>
    </w:p>
    <w:p w14:paraId="1971D9FE" w14:textId="77777777" w:rsidR="006C7809" w:rsidRPr="006C7809" w:rsidRDefault="006C7809" w:rsidP="006C7809">
      <w:pPr>
        <w:spacing w:after="0"/>
      </w:pPr>
    </w:p>
    <w:p w14:paraId="3FC4A6B0" w14:textId="77777777" w:rsidR="006C7809" w:rsidRPr="00B22F51" w:rsidRDefault="006C7809" w:rsidP="006C7809">
      <w:pPr>
        <w:spacing w:after="0"/>
        <w:rPr>
          <w:b/>
          <w:bCs/>
        </w:rPr>
      </w:pPr>
      <w:r w:rsidRPr="00B22F51">
        <w:rPr>
          <w:b/>
          <w:bCs/>
        </w:rPr>
        <w:t>2.1 In the context of Assertive Communication Style</w:t>
      </w:r>
    </w:p>
    <w:p w14:paraId="763B775D" w14:textId="77777777" w:rsidR="006C7809" w:rsidRPr="006C7809" w:rsidRDefault="006C7809" w:rsidP="006C7809">
      <w:pPr>
        <w:spacing w:after="0"/>
      </w:pPr>
    </w:p>
    <w:p w14:paraId="625F2B49" w14:textId="77777777" w:rsidR="006C7809" w:rsidRPr="006C7809" w:rsidRDefault="006C7809" w:rsidP="006C7809">
      <w:pPr>
        <w:spacing w:after="0"/>
      </w:pPr>
      <w:r w:rsidRPr="006C7809">
        <w:tab/>
        <w:t>Table 2.1 shows the level of communication styles of school administrators among public secondary schools of Ministry of Basic Higher and Technical Education in Sulu in terms of Assertive Communication Style. This category obtained a total weighted mean score of 3.7806 with standard deviation of 1.09199 which is rated as “Agree”. This result indicates that respondents of this study expressed agreement that secondary school administrators of MBHTE-Sulu are adept of using assertive communication style in decoding messages to the faculty and staff.</w:t>
      </w:r>
    </w:p>
    <w:p w14:paraId="780C7D23" w14:textId="77777777" w:rsidR="006C7809" w:rsidRPr="006C7809" w:rsidRDefault="006C7809" w:rsidP="006C7809">
      <w:pPr>
        <w:spacing w:after="0"/>
      </w:pPr>
      <w:r w:rsidRPr="006C7809">
        <w:tab/>
        <w:t xml:space="preserve">It is notable that respondents rated the following items as “Agree”, namely: “The school administrator’s messages are concise”, “The school administrator’s messages are clear”, “The school administrator acts efficiently regarding campus/district policies”, “The school administrator insists that teachers”, “  document or present some type of proof”, “regarding   student matters”, “The school administrator has an assertive voice”, and “The school administrator physically and vocally acts out what he/she wants to communicate”.  </w:t>
      </w:r>
    </w:p>
    <w:p w14:paraId="12299DF4" w14:textId="77777777" w:rsidR="006C7809" w:rsidRPr="006C7809" w:rsidRDefault="006C7809" w:rsidP="006C7809">
      <w:pPr>
        <w:spacing w:after="0"/>
      </w:pPr>
      <w:r w:rsidRPr="006C7809">
        <w:t xml:space="preserve">Table 2.1 Level of communication styles of school administrators among public secondary schools of Ministry of Basic Higher and Technical Education in Sulu in terms of Assertive Communication Style        </w:t>
      </w:r>
    </w:p>
    <w:p w14:paraId="619D6564" w14:textId="77777777" w:rsidR="006C7809" w:rsidRPr="006C7809" w:rsidRDefault="006C7809" w:rsidP="006C7809">
      <w:pPr>
        <w:spacing w:after="0"/>
      </w:pPr>
    </w:p>
    <w:tbl>
      <w:tblPr>
        <w:tblStyle w:val="TableGrid"/>
        <w:tblW w:w="4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1"/>
        <w:gridCol w:w="2568"/>
        <w:gridCol w:w="503"/>
        <w:gridCol w:w="604"/>
        <w:gridCol w:w="856"/>
      </w:tblGrid>
      <w:tr w:rsidR="006C7809" w:rsidRPr="007823E3" w14:paraId="58B5795B" w14:textId="77777777" w:rsidTr="006C7809">
        <w:trPr>
          <w:trHeight w:val="464"/>
        </w:trPr>
        <w:tc>
          <w:tcPr>
            <w:tcW w:w="2829" w:type="dxa"/>
            <w:gridSpan w:val="2"/>
          </w:tcPr>
          <w:p w14:paraId="6E479FA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Statements</w:t>
            </w:r>
          </w:p>
        </w:tc>
        <w:tc>
          <w:tcPr>
            <w:tcW w:w="503" w:type="dxa"/>
          </w:tcPr>
          <w:p w14:paraId="4CC5440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Mean</w:t>
            </w:r>
          </w:p>
        </w:tc>
        <w:tc>
          <w:tcPr>
            <w:tcW w:w="604" w:type="dxa"/>
          </w:tcPr>
          <w:p w14:paraId="46CEAEF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S.D.</w:t>
            </w:r>
          </w:p>
        </w:tc>
        <w:tc>
          <w:tcPr>
            <w:tcW w:w="856" w:type="dxa"/>
          </w:tcPr>
          <w:p w14:paraId="021AC99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Rating</w:t>
            </w:r>
          </w:p>
        </w:tc>
      </w:tr>
      <w:tr w:rsidR="006C7809" w:rsidRPr="007823E3" w14:paraId="19A56990" w14:textId="77777777" w:rsidTr="006C7809">
        <w:trPr>
          <w:trHeight w:val="207"/>
        </w:trPr>
        <w:tc>
          <w:tcPr>
            <w:tcW w:w="261" w:type="dxa"/>
          </w:tcPr>
          <w:p w14:paraId="44FD726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w:t>
            </w:r>
          </w:p>
        </w:tc>
        <w:tc>
          <w:tcPr>
            <w:tcW w:w="2568" w:type="dxa"/>
            <w:vAlign w:val="center"/>
          </w:tcPr>
          <w:p w14:paraId="4A1B8C5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administrator’s messages are concise.</w:t>
            </w:r>
          </w:p>
        </w:tc>
        <w:tc>
          <w:tcPr>
            <w:tcW w:w="503" w:type="dxa"/>
            <w:vAlign w:val="center"/>
          </w:tcPr>
          <w:p w14:paraId="1DE325F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3.7950</w:t>
            </w:r>
          </w:p>
        </w:tc>
        <w:tc>
          <w:tcPr>
            <w:tcW w:w="604" w:type="dxa"/>
            <w:vAlign w:val="center"/>
          </w:tcPr>
          <w:p w14:paraId="2E3552F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1.16609</w:t>
            </w:r>
          </w:p>
        </w:tc>
        <w:tc>
          <w:tcPr>
            <w:tcW w:w="856" w:type="dxa"/>
            <w:vAlign w:val="center"/>
          </w:tcPr>
          <w:p w14:paraId="4EBBE74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5999521B" w14:textId="77777777" w:rsidTr="006C7809">
        <w:trPr>
          <w:trHeight w:val="207"/>
        </w:trPr>
        <w:tc>
          <w:tcPr>
            <w:tcW w:w="261" w:type="dxa"/>
          </w:tcPr>
          <w:p w14:paraId="79CF851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w:t>
            </w:r>
          </w:p>
        </w:tc>
        <w:tc>
          <w:tcPr>
            <w:tcW w:w="2568" w:type="dxa"/>
            <w:vAlign w:val="center"/>
          </w:tcPr>
          <w:p w14:paraId="2930A92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administrator’s messages are clear.</w:t>
            </w:r>
          </w:p>
        </w:tc>
        <w:tc>
          <w:tcPr>
            <w:tcW w:w="503" w:type="dxa"/>
            <w:vAlign w:val="center"/>
          </w:tcPr>
          <w:p w14:paraId="4AD61E3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3.8050</w:t>
            </w:r>
          </w:p>
        </w:tc>
        <w:tc>
          <w:tcPr>
            <w:tcW w:w="604" w:type="dxa"/>
            <w:vAlign w:val="center"/>
          </w:tcPr>
          <w:p w14:paraId="13516CF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1.21836</w:t>
            </w:r>
          </w:p>
        </w:tc>
        <w:tc>
          <w:tcPr>
            <w:tcW w:w="856" w:type="dxa"/>
            <w:vAlign w:val="center"/>
          </w:tcPr>
          <w:p w14:paraId="35CECCF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79536E4A" w14:textId="77777777" w:rsidTr="006C7809">
        <w:trPr>
          <w:trHeight w:val="415"/>
        </w:trPr>
        <w:tc>
          <w:tcPr>
            <w:tcW w:w="261" w:type="dxa"/>
          </w:tcPr>
          <w:p w14:paraId="69EFA8C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w:t>
            </w:r>
          </w:p>
        </w:tc>
        <w:tc>
          <w:tcPr>
            <w:tcW w:w="2568" w:type="dxa"/>
            <w:vAlign w:val="center"/>
          </w:tcPr>
          <w:p w14:paraId="2A29D0E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 acts efficiently regarding campus/district policies.</w:t>
            </w:r>
          </w:p>
        </w:tc>
        <w:tc>
          <w:tcPr>
            <w:tcW w:w="503" w:type="dxa"/>
            <w:vAlign w:val="center"/>
          </w:tcPr>
          <w:p w14:paraId="213EF64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3.7350</w:t>
            </w:r>
          </w:p>
        </w:tc>
        <w:tc>
          <w:tcPr>
            <w:tcW w:w="604" w:type="dxa"/>
            <w:vAlign w:val="center"/>
          </w:tcPr>
          <w:p w14:paraId="077A873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1.16255</w:t>
            </w:r>
          </w:p>
        </w:tc>
        <w:tc>
          <w:tcPr>
            <w:tcW w:w="856" w:type="dxa"/>
            <w:vAlign w:val="center"/>
          </w:tcPr>
          <w:p w14:paraId="02A1194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56C96E84" w14:textId="77777777" w:rsidTr="006C7809">
        <w:trPr>
          <w:trHeight w:val="608"/>
        </w:trPr>
        <w:tc>
          <w:tcPr>
            <w:tcW w:w="261" w:type="dxa"/>
          </w:tcPr>
          <w:p w14:paraId="10BB014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2568" w:type="dxa"/>
            <w:vAlign w:val="center"/>
          </w:tcPr>
          <w:p w14:paraId="712BC21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The school administrator insists that teachers </w:t>
            </w:r>
          </w:p>
          <w:p w14:paraId="36C22EB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document or present some type of proof </w:t>
            </w:r>
          </w:p>
          <w:p w14:paraId="5287299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regarding   student matters. </w:t>
            </w:r>
          </w:p>
        </w:tc>
        <w:tc>
          <w:tcPr>
            <w:tcW w:w="503" w:type="dxa"/>
            <w:vAlign w:val="center"/>
          </w:tcPr>
          <w:p w14:paraId="2652D95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3.7700</w:t>
            </w:r>
          </w:p>
        </w:tc>
        <w:tc>
          <w:tcPr>
            <w:tcW w:w="604" w:type="dxa"/>
            <w:vAlign w:val="center"/>
          </w:tcPr>
          <w:p w14:paraId="5369093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1.15489</w:t>
            </w:r>
          </w:p>
        </w:tc>
        <w:tc>
          <w:tcPr>
            <w:tcW w:w="856" w:type="dxa"/>
            <w:vAlign w:val="center"/>
          </w:tcPr>
          <w:p w14:paraId="7F9373A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0BBEE117" w14:textId="77777777" w:rsidTr="006C7809">
        <w:trPr>
          <w:trHeight w:val="207"/>
        </w:trPr>
        <w:tc>
          <w:tcPr>
            <w:tcW w:w="261" w:type="dxa"/>
          </w:tcPr>
          <w:p w14:paraId="08A1A07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w:t>
            </w:r>
          </w:p>
        </w:tc>
        <w:tc>
          <w:tcPr>
            <w:tcW w:w="2568" w:type="dxa"/>
            <w:vAlign w:val="center"/>
          </w:tcPr>
          <w:p w14:paraId="3B96896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 has an assertive voice.</w:t>
            </w:r>
          </w:p>
        </w:tc>
        <w:tc>
          <w:tcPr>
            <w:tcW w:w="503" w:type="dxa"/>
            <w:vAlign w:val="center"/>
          </w:tcPr>
          <w:p w14:paraId="1922959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3.8000</w:t>
            </w:r>
          </w:p>
        </w:tc>
        <w:tc>
          <w:tcPr>
            <w:tcW w:w="604" w:type="dxa"/>
            <w:vAlign w:val="center"/>
          </w:tcPr>
          <w:p w14:paraId="5ED1221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1.14304</w:t>
            </w:r>
          </w:p>
        </w:tc>
        <w:tc>
          <w:tcPr>
            <w:tcW w:w="856" w:type="dxa"/>
            <w:vAlign w:val="center"/>
          </w:tcPr>
          <w:p w14:paraId="18157F3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2528FD7F" w14:textId="77777777" w:rsidTr="006C7809">
        <w:trPr>
          <w:trHeight w:val="400"/>
        </w:trPr>
        <w:tc>
          <w:tcPr>
            <w:tcW w:w="261" w:type="dxa"/>
          </w:tcPr>
          <w:p w14:paraId="34CDDCF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w:t>
            </w:r>
          </w:p>
        </w:tc>
        <w:tc>
          <w:tcPr>
            <w:tcW w:w="2568" w:type="dxa"/>
            <w:vAlign w:val="center"/>
          </w:tcPr>
          <w:p w14:paraId="58A3A12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physically and vocally acts out what he/she wants to communicate.  </w:t>
            </w:r>
          </w:p>
        </w:tc>
        <w:tc>
          <w:tcPr>
            <w:tcW w:w="503" w:type="dxa"/>
            <w:vAlign w:val="center"/>
          </w:tcPr>
          <w:p w14:paraId="1869A3A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3.7650</w:t>
            </w:r>
          </w:p>
        </w:tc>
        <w:tc>
          <w:tcPr>
            <w:tcW w:w="604" w:type="dxa"/>
            <w:vAlign w:val="center"/>
          </w:tcPr>
          <w:p w14:paraId="27B7A1F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1.19873</w:t>
            </w:r>
          </w:p>
        </w:tc>
        <w:tc>
          <w:tcPr>
            <w:tcW w:w="856" w:type="dxa"/>
            <w:vAlign w:val="center"/>
          </w:tcPr>
          <w:p w14:paraId="4ACC92C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557CD463" w14:textId="77777777" w:rsidTr="006C7809">
        <w:trPr>
          <w:trHeight w:val="415"/>
        </w:trPr>
        <w:tc>
          <w:tcPr>
            <w:tcW w:w="261" w:type="dxa"/>
          </w:tcPr>
          <w:p w14:paraId="3091B30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w:t>
            </w:r>
          </w:p>
        </w:tc>
        <w:tc>
          <w:tcPr>
            <w:tcW w:w="2568" w:type="dxa"/>
            <w:vAlign w:val="center"/>
          </w:tcPr>
          <w:p w14:paraId="608CD3E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 is comfortable with all varieties of people.</w:t>
            </w:r>
          </w:p>
        </w:tc>
        <w:tc>
          <w:tcPr>
            <w:tcW w:w="503" w:type="dxa"/>
            <w:vAlign w:val="center"/>
          </w:tcPr>
          <w:p w14:paraId="15A9202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3.8250</w:t>
            </w:r>
          </w:p>
        </w:tc>
        <w:tc>
          <w:tcPr>
            <w:tcW w:w="604" w:type="dxa"/>
            <w:vAlign w:val="center"/>
          </w:tcPr>
          <w:p w14:paraId="1443419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1.18804</w:t>
            </w:r>
          </w:p>
        </w:tc>
        <w:tc>
          <w:tcPr>
            <w:tcW w:w="856" w:type="dxa"/>
            <w:vAlign w:val="center"/>
          </w:tcPr>
          <w:p w14:paraId="733864B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7398F7C5" w14:textId="77777777" w:rsidTr="006C7809">
        <w:trPr>
          <w:trHeight w:val="207"/>
        </w:trPr>
        <w:tc>
          <w:tcPr>
            <w:tcW w:w="261" w:type="dxa"/>
          </w:tcPr>
          <w:p w14:paraId="30ECC96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w:t>
            </w:r>
          </w:p>
        </w:tc>
        <w:tc>
          <w:tcPr>
            <w:tcW w:w="2568" w:type="dxa"/>
            <w:vAlign w:val="center"/>
          </w:tcPr>
          <w:p w14:paraId="06F6924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 is a very precise communicator.</w:t>
            </w:r>
          </w:p>
        </w:tc>
        <w:tc>
          <w:tcPr>
            <w:tcW w:w="503" w:type="dxa"/>
            <w:vAlign w:val="center"/>
          </w:tcPr>
          <w:p w14:paraId="3C55F02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3.7600</w:t>
            </w:r>
          </w:p>
        </w:tc>
        <w:tc>
          <w:tcPr>
            <w:tcW w:w="604" w:type="dxa"/>
            <w:vAlign w:val="center"/>
          </w:tcPr>
          <w:p w14:paraId="47E9E90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1.16585</w:t>
            </w:r>
          </w:p>
        </w:tc>
        <w:tc>
          <w:tcPr>
            <w:tcW w:w="856" w:type="dxa"/>
            <w:vAlign w:val="center"/>
          </w:tcPr>
          <w:p w14:paraId="739D462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2961A641" w14:textId="77777777" w:rsidTr="006C7809">
        <w:trPr>
          <w:trHeight w:val="608"/>
        </w:trPr>
        <w:tc>
          <w:tcPr>
            <w:tcW w:w="261" w:type="dxa"/>
          </w:tcPr>
          <w:p w14:paraId="4E6623F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w:t>
            </w:r>
          </w:p>
        </w:tc>
        <w:tc>
          <w:tcPr>
            <w:tcW w:w="2568" w:type="dxa"/>
            <w:vAlign w:val="center"/>
          </w:tcPr>
          <w:p w14:paraId="3F7FC8F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The school administrator begins communication </w:t>
            </w:r>
          </w:p>
          <w:p w14:paraId="244DE26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With    a positive statement before providing </w:t>
            </w:r>
          </w:p>
          <w:p w14:paraId="5AF3837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constructive criticism.  </w:t>
            </w:r>
          </w:p>
        </w:tc>
        <w:tc>
          <w:tcPr>
            <w:tcW w:w="503" w:type="dxa"/>
            <w:vAlign w:val="center"/>
          </w:tcPr>
          <w:p w14:paraId="4B07B50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3.7700</w:t>
            </w:r>
          </w:p>
        </w:tc>
        <w:tc>
          <w:tcPr>
            <w:tcW w:w="604" w:type="dxa"/>
            <w:vAlign w:val="center"/>
          </w:tcPr>
          <w:p w14:paraId="01B912A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1.19761</w:t>
            </w:r>
          </w:p>
        </w:tc>
        <w:tc>
          <w:tcPr>
            <w:tcW w:w="856" w:type="dxa"/>
            <w:vAlign w:val="center"/>
          </w:tcPr>
          <w:p w14:paraId="340E731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7823E3" w14:paraId="2F4EB69D" w14:textId="77777777" w:rsidTr="006C7809">
        <w:trPr>
          <w:trHeight w:val="207"/>
        </w:trPr>
        <w:tc>
          <w:tcPr>
            <w:tcW w:w="2829" w:type="dxa"/>
            <w:gridSpan w:val="2"/>
            <w:vAlign w:val="center"/>
          </w:tcPr>
          <w:p w14:paraId="2233C9E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 Weighted Mean</w:t>
            </w:r>
          </w:p>
        </w:tc>
        <w:tc>
          <w:tcPr>
            <w:tcW w:w="503" w:type="dxa"/>
            <w:vAlign w:val="center"/>
          </w:tcPr>
          <w:p w14:paraId="37D4946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3.7806</w:t>
            </w:r>
          </w:p>
        </w:tc>
        <w:tc>
          <w:tcPr>
            <w:tcW w:w="604" w:type="dxa"/>
            <w:vAlign w:val="center"/>
          </w:tcPr>
          <w:p w14:paraId="714E212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1.09199</w:t>
            </w:r>
          </w:p>
        </w:tc>
        <w:tc>
          <w:tcPr>
            <w:tcW w:w="856" w:type="dxa"/>
            <w:vAlign w:val="center"/>
          </w:tcPr>
          <w:p w14:paraId="5D5C0C3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bl>
    <w:p w14:paraId="79C063D2" w14:textId="77777777" w:rsidR="006C7809" w:rsidRPr="006C7809" w:rsidRDefault="006C7809" w:rsidP="006C7809">
      <w:pPr>
        <w:spacing w:after="0"/>
      </w:pPr>
      <w:r w:rsidRPr="006C7809">
        <w:t>Legend: (5) 4.50-5.00= Strongly Agree; (4) 3.50-4.49= Agree; (3) 2.50- 3.49= Undecided; (2) 1.50- 2.49= Disagree; (1) 1.00- 1.49= Strongly Disagree</w:t>
      </w:r>
    </w:p>
    <w:p w14:paraId="64C277BB" w14:textId="77777777" w:rsidR="006C7809" w:rsidRPr="006C7809" w:rsidRDefault="006C7809" w:rsidP="006C7809">
      <w:pPr>
        <w:spacing w:after="0"/>
      </w:pPr>
    </w:p>
    <w:p w14:paraId="1378384C" w14:textId="77777777" w:rsidR="006C7809" w:rsidRPr="006C7809" w:rsidRDefault="006C7809" w:rsidP="006C7809">
      <w:pPr>
        <w:spacing w:after="0"/>
      </w:pPr>
    </w:p>
    <w:p w14:paraId="06147CA7" w14:textId="77777777" w:rsidR="006C7809" w:rsidRPr="00B22F51" w:rsidRDefault="006C7809" w:rsidP="006C7809">
      <w:pPr>
        <w:spacing w:after="0"/>
        <w:rPr>
          <w:b/>
          <w:bCs/>
        </w:rPr>
      </w:pPr>
      <w:r w:rsidRPr="00B22F51">
        <w:rPr>
          <w:b/>
          <w:bCs/>
        </w:rPr>
        <w:t>2.2 In the context of Aggressive Communication Style</w:t>
      </w:r>
    </w:p>
    <w:p w14:paraId="5AFEB941" w14:textId="77777777" w:rsidR="006C7809" w:rsidRPr="006C7809" w:rsidRDefault="006C7809" w:rsidP="006C7809">
      <w:pPr>
        <w:spacing w:after="0"/>
      </w:pPr>
    </w:p>
    <w:p w14:paraId="7915E15B" w14:textId="77777777" w:rsidR="006C7809" w:rsidRPr="006C7809" w:rsidRDefault="006C7809" w:rsidP="006C7809">
      <w:pPr>
        <w:spacing w:after="0"/>
      </w:pPr>
      <w:r w:rsidRPr="006C7809">
        <w:tab/>
        <w:t>Table 2.2 shows the level of communication styles of school administrators among public secondary schools of Ministry of Basic Higher and Technical Education in Sulu in terms of Aggressive Communication Style. This category obtained a total weighted mean score of 3.6619 with standard deviation of 1.01827 which is rated as “Agree”. This result indicates that respondents of this study expressed agreement that secondary school administrators of MBHTE-Sulu do not employ aggressive type of communication when relaying information to their subordinates.</w:t>
      </w:r>
      <w:r w:rsidRPr="006C7809">
        <w:tab/>
      </w:r>
    </w:p>
    <w:p w14:paraId="57734BBB" w14:textId="77777777" w:rsidR="006C7809" w:rsidRPr="006C7809" w:rsidRDefault="006C7809" w:rsidP="006C7809">
      <w:pPr>
        <w:spacing w:after="0"/>
      </w:pPr>
      <w:r w:rsidRPr="006C7809">
        <w:tab/>
        <w:t xml:space="preserve">It is notable that respondents rated the following items as “Agree”, namely: “The school administrator avoids unnecessary threats to motivate teachers to achieve goals”, “The school administrator does not behave aggressively”, “The school administrator is accurate at all times when communicating”, “The school administrator micro-manages all school functions”, and “The school administrator agrees with others; he/she is quick to answer them”.  </w:t>
      </w:r>
    </w:p>
    <w:p w14:paraId="7D2D1F85" w14:textId="77777777" w:rsidR="006C7809" w:rsidRPr="006C7809" w:rsidRDefault="006C7809" w:rsidP="006C7809">
      <w:pPr>
        <w:spacing w:after="0"/>
      </w:pPr>
      <w:r w:rsidRPr="006C7809">
        <w:t xml:space="preserve">Table 2.2 Level of communication styles of school administrators among public secondary schools of Ministry of Basic Higher and Technical Education in Sulu in terms of Aggressive Communication Style        </w:t>
      </w:r>
    </w:p>
    <w:p w14:paraId="471F224F" w14:textId="77777777" w:rsidR="006C7809" w:rsidRPr="006C7809" w:rsidRDefault="006C7809" w:rsidP="006C7809">
      <w:pPr>
        <w:spacing w:after="0"/>
      </w:pPr>
    </w:p>
    <w:tbl>
      <w:tblPr>
        <w:tblStyle w:val="TableGrid"/>
        <w:tblW w:w="47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1"/>
        <w:gridCol w:w="2560"/>
        <w:gridCol w:w="501"/>
        <w:gridCol w:w="602"/>
        <w:gridCol w:w="853"/>
      </w:tblGrid>
      <w:tr w:rsidR="006C7809" w:rsidRPr="00DC612B" w14:paraId="21E96B21" w14:textId="77777777" w:rsidTr="006C7809">
        <w:trPr>
          <w:trHeight w:val="468"/>
        </w:trPr>
        <w:tc>
          <w:tcPr>
            <w:tcW w:w="2821" w:type="dxa"/>
            <w:gridSpan w:val="2"/>
          </w:tcPr>
          <w:p w14:paraId="1074073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Statements</w:t>
            </w:r>
          </w:p>
        </w:tc>
        <w:tc>
          <w:tcPr>
            <w:tcW w:w="501" w:type="dxa"/>
          </w:tcPr>
          <w:p w14:paraId="4E46A77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Mean</w:t>
            </w:r>
          </w:p>
        </w:tc>
        <w:tc>
          <w:tcPr>
            <w:tcW w:w="602" w:type="dxa"/>
          </w:tcPr>
          <w:p w14:paraId="0794820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S.D.</w:t>
            </w:r>
          </w:p>
        </w:tc>
        <w:tc>
          <w:tcPr>
            <w:tcW w:w="853" w:type="dxa"/>
          </w:tcPr>
          <w:p w14:paraId="674D775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Rating</w:t>
            </w:r>
          </w:p>
        </w:tc>
      </w:tr>
      <w:tr w:rsidR="006C7809" w:rsidRPr="00DC612B" w14:paraId="6D5C2F09" w14:textId="77777777" w:rsidTr="006C7809">
        <w:trPr>
          <w:trHeight w:val="418"/>
        </w:trPr>
        <w:tc>
          <w:tcPr>
            <w:tcW w:w="261" w:type="dxa"/>
          </w:tcPr>
          <w:p w14:paraId="12BF8EE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lastRenderedPageBreak/>
              <w:t>1</w:t>
            </w:r>
          </w:p>
        </w:tc>
        <w:tc>
          <w:tcPr>
            <w:tcW w:w="2560" w:type="dxa"/>
            <w:vAlign w:val="center"/>
          </w:tcPr>
          <w:p w14:paraId="59D928E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 avoids unnecessary threats to motivate teachers to achieve goals.</w:t>
            </w:r>
          </w:p>
        </w:tc>
        <w:tc>
          <w:tcPr>
            <w:tcW w:w="501" w:type="dxa"/>
            <w:vAlign w:val="center"/>
          </w:tcPr>
          <w:p w14:paraId="7B03E81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3.7550</w:t>
            </w:r>
          </w:p>
        </w:tc>
        <w:tc>
          <w:tcPr>
            <w:tcW w:w="602" w:type="dxa"/>
            <w:vAlign w:val="center"/>
          </w:tcPr>
          <w:p w14:paraId="5FEC561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1.11858</w:t>
            </w:r>
          </w:p>
        </w:tc>
        <w:tc>
          <w:tcPr>
            <w:tcW w:w="853" w:type="dxa"/>
            <w:vAlign w:val="center"/>
          </w:tcPr>
          <w:p w14:paraId="08B0453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3672C8F1" w14:textId="77777777" w:rsidTr="006C7809">
        <w:trPr>
          <w:trHeight w:val="209"/>
        </w:trPr>
        <w:tc>
          <w:tcPr>
            <w:tcW w:w="261" w:type="dxa"/>
          </w:tcPr>
          <w:p w14:paraId="0485673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w:t>
            </w:r>
          </w:p>
        </w:tc>
        <w:tc>
          <w:tcPr>
            <w:tcW w:w="2560" w:type="dxa"/>
            <w:vAlign w:val="center"/>
          </w:tcPr>
          <w:p w14:paraId="0CD5F8C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The school administrator does not behave aggressively.</w:t>
            </w:r>
          </w:p>
        </w:tc>
        <w:tc>
          <w:tcPr>
            <w:tcW w:w="501" w:type="dxa"/>
            <w:vAlign w:val="center"/>
          </w:tcPr>
          <w:p w14:paraId="07B4F86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3.4850</w:t>
            </w:r>
          </w:p>
        </w:tc>
        <w:tc>
          <w:tcPr>
            <w:tcW w:w="602" w:type="dxa"/>
            <w:vAlign w:val="center"/>
          </w:tcPr>
          <w:p w14:paraId="44AA5DA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1.21124</w:t>
            </w:r>
          </w:p>
        </w:tc>
        <w:tc>
          <w:tcPr>
            <w:tcW w:w="853" w:type="dxa"/>
            <w:vAlign w:val="center"/>
          </w:tcPr>
          <w:p w14:paraId="56D7F8D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0D5B42BC" w14:textId="77777777" w:rsidTr="006C7809">
        <w:trPr>
          <w:trHeight w:val="403"/>
        </w:trPr>
        <w:tc>
          <w:tcPr>
            <w:tcW w:w="261" w:type="dxa"/>
          </w:tcPr>
          <w:p w14:paraId="6C93A82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w:t>
            </w:r>
          </w:p>
        </w:tc>
        <w:tc>
          <w:tcPr>
            <w:tcW w:w="2560" w:type="dxa"/>
            <w:vAlign w:val="center"/>
          </w:tcPr>
          <w:p w14:paraId="77A6E1D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is accurate at all times when communicating.  </w:t>
            </w:r>
          </w:p>
        </w:tc>
        <w:tc>
          <w:tcPr>
            <w:tcW w:w="501" w:type="dxa"/>
            <w:vAlign w:val="center"/>
          </w:tcPr>
          <w:p w14:paraId="5833EBA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3.7000</w:t>
            </w:r>
          </w:p>
        </w:tc>
        <w:tc>
          <w:tcPr>
            <w:tcW w:w="602" w:type="dxa"/>
            <w:vAlign w:val="center"/>
          </w:tcPr>
          <w:p w14:paraId="5AE5003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1.07974</w:t>
            </w:r>
          </w:p>
        </w:tc>
        <w:tc>
          <w:tcPr>
            <w:tcW w:w="853" w:type="dxa"/>
            <w:vAlign w:val="center"/>
          </w:tcPr>
          <w:p w14:paraId="1E46634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63EBA36A" w14:textId="77777777" w:rsidTr="006C7809">
        <w:trPr>
          <w:trHeight w:val="418"/>
        </w:trPr>
        <w:tc>
          <w:tcPr>
            <w:tcW w:w="261" w:type="dxa"/>
          </w:tcPr>
          <w:p w14:paraId="011BD2A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2560" w:type="dxa"/>
            <w:vAlign w:val="center"/>
          </w:tcPr>
          <w:p w14:paraId="236D3EE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micro-manages all school functions.  </w:t>
            </w:r>
          </w:p>
        </w:tc>
        <w:tc>
          <w:tcPr>
            <w:tcW w:w="501" w:type="dxa"/>
            <w:vAlign w:val="center"/>
          </w:tcPr>
          <w:p w14:paraId="31126BB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3.6450</w:t>
            </w:r>
          </w:p>
        </w:tc>
        <w:tc>
          <w:tcPr>
            <w:tcW w:w="602" w:type="dxa"/>
            <w:vAlign w:val="center"/>
          </w:tcPr>
          <w:p w14:paraId="2ABB74B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1.09772</w:t>
            </w:r>
          </w:p>
        </w:tc>
        <w:tc>
          <w:tcPr>
            <w:tcW w:w="853" w:type="dxa"/>
            <w:vAlign w:val="center"/>
          </w:tcPr>
          <w:p w14:paraId="7479137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5DCEE027" w14:textId="77777777" w:rsidTr="006C7809">
        <w:trPr>
          <w:trHeight w:val="418"/>
        </w:trPr>
        <w:tc>
          <w:tcPr>
            <w:tcW w:w="261" w:type="dxa"/>
          </w:tcPr>
          <w:p w14:paraId="61E8F52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w:t>
            </w:r>
          </w:p>
        </w:tc>
        <w:tc>
          <w:tcPr>
            <w:tcW w:w="2560" w:type="dxa"/>
            <w:vAlign w:val="center"/>
          </w:tcPr>
          <w:p w14:paraId="41116BE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agrees with others; he/she is quick to answer them. </w:t>
            </w:r>
          </w:p>
        </w:tc>
        <w:tc>
          <w:tcPr>
            <w:tcW w:w="501" w:type="dxa"/>
            <w:vAlign w:val="center"/>
          </w:tcPr>
          <w:p w14:paraId="5465402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3.6600</w:t>
            </w:r>
          </w:p>
        </w:tc>
        <w:tc>
          <w:tcPr>
            <w:tcW w:w="602" w:type="dxa"/>
            <w:vAlign w:val="center"/>
          </w:tcPr>
          <w:p w14:paraId="4B5A093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1.13616</w:t>
            </w:r>
          </w:p>
        </w:tc>
        <w:tc>
          <w:tcPr>
            <w:tcW w:w="853" w:type="dxa"/>
            <w:vAlign w:val="center"/>
          </w:tcPr>
          <w:p w14:paraId="581FFA3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3FA7A9E7" w14:textId="77777777" w:rsidTr="006C7809">
        <w:trPr>
          <w:trHeight w:val="194"/>
        </w:trPr>
        <w:tc>
          <w:tcPr>
            <w:tcW w:w="261" w:type="dxa"/>
          </w:tcPr>
          <w:p w14:paraId="647A1FA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w:t>
            </w:r>
          </w:p>
        </w:tc>
        <w:tc>
          <w:tcPr>
            <w:tcW w:w="2560" w:type="dxa"/>
            <w:vAlign w:val="center"/>
          </w:tcPr>
          <w:p w14:paraId="3C1CD0D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The school administrator is agreeable/indisputable</w:t>
            </w:r>
          </w:p>
        </w:tc>
        <w:tc>
          <w:tcPr>
            <w:tcW w:w="501" w:type="dxa"/>
            <w:vAlign w:val="center"/>
          </w:tcPr>
          <w:p w14:paraId="3885728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3.6200</w:t>
            </w:r>
          </w:p>
        </w:tc>
        <w:tc>
          <w:tcPr>
            <w:tcW w:w="602" w:type="dxa"/>
            <w:vAlign w:val="center"/>
          </w:tcPr>
          <w:p w14:paraId="72882A8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1.06832</w:t>
            </w:r>
          </w:p>
        </w:tc>
        <w:tc>
          <w:tcPr>
            <w:tcW w:w="853" w:type="dxa"/>
            <w:vAlign w:val="center"/>
          </w:tcPr>
          <w:p w14:paraId="6CD4ED7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0DB9C686" w14:textId="77777777" w:rsidTr="006C7809">
        <w:trPr>
          <w:trHeight w:val="418"/>
        </w:trPr>
        <w:tc>
          <w:tcPr>
            <w:tcW w:w="261" w:type="dxa"/>
          </w:tcPr>
          <w:p w14:paraId="1E2DE68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w:t>
            </w:r>
          </w:p>
        </w:tc>
        <w:tc>
          <w:tcPr>
            <w:tcW w:w="2560" w:type="dxa"/>
            <w:vAlign w:val="center"/>
          </w:tcPr>
          <w:p w14:paraId="61F07F5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is bothered when an argument is dropped or has not been resolved.  </w:t>
            </w:r>
          </w:p>
        </w:tc>
        <w:tc>
          <w:tcPr>
            <w:tcW w:w="501" w:type="dxa"/>
            <w:vAlign w:val="center"/>
          </w:tcPr>
          <w:p w14:paraId="6251E0F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3.6900</w:t>
            </w:r>
          </w:p>
        </w:tc>
        <w:tc>
          <w:tcPr>
            <w:tcW w:w="602" w:type="dxa"/>
            <w:vAlign w:val="center"/>
          </w:tcPr>
          <w:p w14:paraId="7A30D5B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1.10454</w:t>
            </w:r>
          </w:p>
        </w:tc>
        <w:tc>
          <w:tcPr>
            <w:tcW w:w="853" w:type="dxa"/>
            <w:vAlign w:val="center"/>
          </w:tcPr>
          <w:p w14:paraId="3E84F50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1F749BDB" w14:textId="77777777" w:rsidTr="006C7809">
        <w:trPr>
          <w:trHeight w:val="418"/>
        </w:trPr>
        <w:tc>
          <w:tcPr>
            <w:tcW w:w="261" w:type="dxa"/>
          </w:tcPr>
          <w:p w14:paraId="2B01AB2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w:t>
            </w:r>
          </w:p>
        </w:tc>
        <w:tc>
          <w:tcPr>
            <w:tcW w:w="2560" w:type="dxa"/>
            <w:vAlign w:val="center"/>
          </w:tcPr>
          <w:p w14:paraId="7A0F613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In disagreements, the school administrator listens</w:t>
            </w:r>
          </w:p>
          <w:p w14:paraId="3B114C5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to his/her subordinates and acts accordingly.</w:t>
            </w:r>
          </w:p>
        </w:tc>
        <w:tc>
          <w:tcPr>
            <w:tcW w:w="501" w:type="dxa"/>
            <w:vAlign w:val="center"/>
          </w:tcPr>
          <w:p w14:paraId="21AAFCB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3.7400</w:t>
            </w:r>
          </w:p>
        </w:tc>
        <w:tc>
          <w:tcPr>
            <w:tcW w:w="602" w:type="dxa"/>
            <w:vAlign w:val="center"/>
          </w:tcPr>
          <w:p w14:paraId="37AE31D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1.19143</w:t>
            </w:r>
          </w:p>
        </w:tc>
        <w:tc>
          <w:tcPr>
            <w:tcW w:w="853" w:type="dxa"/>
            <w:vAlign w:val="center"/>
          </w:tcPr>
          <w:p w14:paraId="30BB609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DC612B" w14:paraId="312BF917" w14:textId="77777777" w:rsidTr="006C7809">
        <w:trPr>
          <w:trHeight w:val="194"/>
        </w:trPr>
        <w:tc>
          <w:tcPr>
            <w:tcW w:w="2821" w:type="dxa"/>
            <w:gridSpan w:val="2"/>
            <w:vAlign w:val="center"/>
          </w:tcPr>
          <w:p w14:paraId="578BD9B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 Weighted Mean</w:t>
            </w:r>
          </w:p>
        </w:tc>
        <w:tc>
          <w:tcPr>
            <w:tcW w:w="501" w:type="dxa"/>
            <w:vAlign w:val="center"/>
          </w:tcPr>
          <w:p w14:paraId="2B2CA51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3.6619</w:t>
            </w:r>
          </w:p>
        </w:tc>
        <w:tc>
          <w:tcPr>
            <w:tcW w:w="602" w:type="dxa"/>
            <w:vAlign w:val="center"/>
          </w:tcPr>
          <w:p w14:paraId="6AC71CA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1.01827</w:t>
            </w:r>
          </w:p>
        </w:tc>
        <w:tc>
          <w:tcPr>
            <w:tcW w:w="853" w:type="dxa"/>
            <w:vAlign w:val="center"/>
          </w:tcPr>
          <w:p w14:paraId="73A2372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bl>
    <w:p w14:paraId="7EFFBA4C" w14:textId="77777777" w:rsidR="006C7809" w:rsidRDefault="006C7809" w:rsidP="006C7809">
      <w:pPr>
        <w:spacing w:after="0"/>
      </w:pPr>
      <w:r w:rsidRPr="006C7809">
        <w:t>Legend: (5) 4.50-5.00= Strongly Agree; (4) 3.50-4.49= Agree; (3) 2.50- 3.49= Undecided; (2) 1.50- 2.49= Disagree; (1) 1.00- 1.49= Strongly Disagree</w:t>
      </w:r>
    </w:p>
    <w:p w14:paraId="61E07B84" w14:textId="77777777" w:rsidR="00B22F51" w:rsidRPr="006C7809" w:rsidRDefault="00B22F51" w:rsidP="006C7809">
      <w:pPr>
        <w:spacing w:after="0"/>
      </w:pPr>
    </w:p>
    <w:p w14:paraId="339AF8BC" w14:textId="77777777" w:rsidR="006C7809" w:rsidRPr="00B22F51" w:rsidRDefault="006C7809" w:rsidP="006C7809">
      <w:pPr>
        <w:spacing w:after="0"/>
        <w:rPr>
          <w:b/>
          <w:bCs/>
        </w:rPr>
      </w:pPr>
      <w:r w:rsidRPr="00B22F51">
        <w:rPr>
          <w:b/>
          <w:bCs/>
        </w:rPr>
        <w:t>2.3 In the context of Passive-Aggressive Communication Style</w:t>
      </w:r>
    </w:p>
    <w:p w14:paraId="5B451957" w14:textId="77777777" w:rsidR="006C7809" w:rsidRPr="006C7809" w:rsidRDefault="006C7809" w:rsidP="006C7809">
      <w:pPr>
        <w:spacing w:after="0"/>
      </w:pPr>
    </w:p>
    <w:p w14:paraId="04E9FEAB" w14:textId="77777777" w:rsidR="006C7809" w:rsidRPr="006C7809" w:rsidRDefault="006C7809" w:rsidP="006C7809">
      <w:pPr>
        <w:spacing w:after="0"/>
      </w:pPr>
      <w:r w:rsidRPr="006C7809">
        <w:tab/>
        <w:t xml:space="preserve">Table 2.3 shows the level of communication styles of school administrators among public secondary schools of Ministry of Basic Higher and Technical Education in Sulu in terms </w:t>
      </w:r>
      <w:proofErr w:type="spellStart"/>
      <w:r w:rsidRPr="006C7809">
        <w:t>ofPassive</w:t>
      </w:r>
      <w:proofErr w:type="spellEnd"/>
      <w:r w:rsidRPr="006C7809">
        <w:t>-Aggressive Communication Style. This category obtained a total weighted mean score of 3.6925 with standard deviation of 1.05642 which is rated as “Agree”. This result indicates that respondents of this study expressed agreement that secondary school administrators of MBHTE-Sulu use communication style to avoid conflict and speak about issues and problems indirectly.</w:t>
      </w:r>
      <w:r w:rsidRPr="006C7809">
        <w:tab/>
      </w:r>
      <w:r w:rsidRPr="006C7809">
        <w:tab/>
      </w:r>
    </w:p>
    <w:p w14:paraId="1FDB945B" w14:textId="77777777" w:rsidR="006C7809" w:rsidRPr="006C7809" w:rsidRDefault="006C7809" w:rsidP="006C7809">
      <w:pPr>
        <w:spacing w:after="0"/>
      </w:pPr>
      <w:r w:rsidRPr="006C7809">
        <w:tab/>
        <w:t xml:space="preserve">It is notable that respondents rated the following items as “Agree”, namely: “The school administrator’s work is not affected by his/her bad feelings”, “The school administrator seldom complains, making those around him/her feel comfortable/happy”, “The school administrator takes responsibility”, and “The school administrator avoids conflict and speaks about it indirectly”.   </w:t>
      </w:r>
    </w:p>
    <w:p w14:paraId="45D71D4F" w14:textId="77777777" w:rsidR="006C7809" w:rsidRPr="006C7809" w:rsidRDefault="006C7809" w:rsidP="006C7809">
      <w:pPr>
        <w:spacing w:after="0"/>
      </w:pPr>
    </w:p>
    <w:p w14:paraId="688C26A7" w14:textId="77777777" w:rsidR="006C7809" w:rsidRPr="006C7809" w:rsidRDefault="006C7809" w:rsidP="006C7809">
      <w:pPr>
        <w:spacing w:after="0"/>
      </w:pPr>
      <w:r w:rsidRPr="006C7809">
        <w:t xml:space="preserve">Table 2.3 Level of communication styles of school administrators among public secondary schools of Ministry of Basic Higher and Technical Education in Sulu in terms of Passive-Aggressive Communication Style        </w:t>
      </w:r>
    </w:p>
    <w:p w14:paraId="63B3D565" w14:textId="77777777" w:rsidR="006C7809" w:rsidRPr="006C7809" w:rsidRDefault="006C7809" w:rsidP="006C7809">
      <w:pPr>
        <w:spacing w:after="0"/>
      </w:pPr>
    </w:p>
    <w:tbl>
      <w:tblPr>
        <w:tblStyle w:val="TableGrid"/>
        <w:tblW w:w="4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5"/>
        <w:gridCol w:w="2702"/>
        <w:gridCol w:w="509"/>
        <w:gridCol w:w="611"/>
        <w:gridCol w:w="764"/>
      </w:tblGrid>
      <w:tr w:rsidR="006C7809" w:rsidRPr="000E5E95" w14:paraId="04899FCE" w14:textId="77777777" w:rsidTr="006C7809">
        <w:trPr>
          <w:trHeight w:val="481"/>
        </w:trPr>
        <w:tc>
          <w:tcPr>
            <w:tcW w:w="2967" w:type="dxa"/>
            <w:gridSpan w:val="2"/>
          </w:tcPr>
          <w:p w14:paraId="050E5FC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Statements</w:t>
            </w:r>
          </w:p>
        </w:tc>
        <w:tc>
          <w:tcPr>
            <w:tcW w:w="509" w:type="dxa"/>
          </w:tcPr>
          <w:p w14:paraId="137D383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Mean</w:t>
            </w:r>
          </w:p>
        </w:tc>
        <w:tc>
          <w:tcPr>
            <w:tcW w:w="611" w:type="dxa"/>
          </w:tcPr>
          <w:p w14:paraId="45E1CD6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S.D.</w:t>
            </w:r>
          </w:p>
        </w:tc>
        <w:tc>
          <w:tcPr>
            <w:tcW w:w="764" w:type="dxa"/>
          </w:tcPr>
          <w:p w14:paraId="0290B55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Rating</w:t>
            </w:r>
          </w:p>
        </w:tc>
      </w:tr>
      <w:tr w:rsidR="006C7809" w:rsidRPr="000E5E95" w14:paraId="48F15E42" w14:textId="77777777" w:rsidTr="006C7809">
        <w:trPr>
          <w:trHeight w:val="430"/>
        </w:trPr>
        <w:tc>
          <w:tcPr>
            <w:tcW w:w="265" w:type="dxa"/>
          </w:tcPr>
          <w:p w14:paraId="2EC4431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w:t>
            </w:r>
          </w:p>
        </w:tc>
        <w:tc>
          <w:tcPr>
            <w:tcW w:w="2702" w:type="dxa"/>
            <w:vAlign w:val="center"/>
          </w:tcPr>
          <w:p w14:paraId="3A4F462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The school administrator’s work is not affected</w:t>
            </w:r>
          </w:p>
          <w:p w14:paraId="0E43319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By his/her bad feelings.</w:t>
            </w:r>
          </w:p>
        </w:tc>
        <w:tc>
          <w:tcPr>
            <w:tcW w:w="509" w:type="dxa"/>
            <w:vAlign w:val="center"/>
          </w:tcPr>
          <w:p w14:paraId="42D1D00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3.4800</w:t>
            </w:r>
          </w:p>
        </w:tc>
        <w:tc>
          <w:tcPr>
            <w:tcW w:w="611" w:type="dxa"/>
            <w:vAlign w:val="center"/>
          </w:tcPr>
          <w:p w14:paraId="0626B7E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1.18602</w:t>
            </w:r>
          </w:p>
        </w:tc>
        <w:tc>
          <w:tcPr>
            <w:tcW w:w="764" w:type="dxa"/>
            <w:vAlign w:val="center"/>
          </w:tcPr>
          <w:p w14:paraId="1668AE3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0E5E95" w14:paraId="614DD8AC" w14:textId="77777777" w:rsidTr="006C7809">
        <w:trPr>
          <w:trHeight w:val="629"/>
        </w:trPr>
        <w:tc>
          <w:tcPr>
            <w:tcW w:w="265" w:type="dxa"/>
          </w:tcPr>
          <w:p w14:paraId="6EB9ECB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w:t>
            </w:r>
          </w:p>
        </w:tc>
        <w:tc>
          <w:tcPr>
            <w:tcW w:w="2702" w:type="dxa"/>
            <w:vAlign w:val="center"/>
          </w:tcPr>
          <w:p w14:paraId="6DBBAB3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The school administrator seldom complains </w:t>
            </w:r>
          </w:p>
          <w:p w14:paraId="53A3F20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making those around him/her feel comfortable/</w:t>
            </w:r>
          </w:p>
          <w:p w14:paraId="53891EC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happy.  </w:t>
            </w:r>
          </w:p>
        </w:tc>
        <w:tc>
          <w:tcPr>
            <w:tcW w:w="509" w:type="dxa"/>
            <w:vAlign w:val="center"/>
          </w:tcPr>
          <w:p w14:paraId="4E6DC9F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3.6500</w:t>
            </w:r>
          </w:p>
        </w:tc>
        <w:tc>
          <w:tcPr>
            <w:tcW w:w="611" w:type="dxa"/>
            <w:vAlign w:val="center"/>
          </w:tcPr>
          <w:p w14:paraId="64EB2D7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1.13753</w:t>
            </w:r>
          </w:p>
        </w:tc>
        <w:tc>
          <w:tcPr>
            <w:tcW w:w="764" w:type="dxa"/>
            <w:vAlign w:val="center"/>
          </w:tcPr>
          <w:p w14:paraId="2D3B919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0E5E95" w14:paraId="2FFC7D5B" w14:textId="77777777" w:rsidTr="006C7809">
        <w:trPr>
          <w:trHeight w:val="215"/>
        </w:trPr>
        <w:tc>
          <w:tcPr>
            <w:tcW w:w="265" w:type="dxa"/>
          </w:tcPr>
          <w:p w14:paraId="027E37D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w:t>
            </w:r>
          </w:p>
        </w:tc>
        <w:tc>
          <w:tcPr>
            <w:tcW w:w="2702" w:type="dxa"/>
            <w:vAlign w:val="center"/>
          </w:tcPr>
          <w:p w14:paraId="3F32236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The school administrator takes responsibility.  </w:t>
            </w:r>
          </w:p>
        </w:tc>
        <w:tc>
          <w:tcPr>
            <w:tcW w:w="509" w:type="dxa"/>
            <w:vAlign w:val="center"/>
          </w:tcPr>
          <w:p w14:paraId="0184110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3.9400</w:t>
            </w:r>
          </w:p>
        </w:tc>
        <w:tc>
          <w:tcPr>
            <w:tcW w:w="611" w:type="dxa"/>
            <w:vAlign w:val="center"/>
          </w:tcPr>
          <w:p w14:paraId="428D899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1.18889</w:t>
            </w:r>
          </w:p>
        </w:tc>
        <w:tc>
          <w:tcPr>
            <w:tcW w:w="764" w:type="dxa"/>
            <w:vAlign w:val="center"/>
          </w:tcPr>
          <w:p w14:paraId="4AE4361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0E5E95" w14:paraId="7E22767B" w14:textId="77777777" w:rsidTr="006C7809">
        <w:trPr>
          <w:trHeight w:val="430"/>
        </w:trPr>
        <w:tc>
          <w:tcPr>
            <w:tcW w:w="265" w:type="dxa"/>
          </w:tcPr>
          <w:p w14:paraId="0461D3D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2702" w:type="dxa"/>
            <w:vAlign w:val="center"/>
          </w:tcPr>
          <w:p w14:paraId="3808B96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The school administrator avoids conflict and </w:t>
            </w:r>
          </w:p>
          <w:p w14:paraId="41BD2CC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 speaks about it indirectly.  </w:t>
            </w:r>
          </w:p>
        </w:tc>
        <w:tc>
          <w:tcPr>
            <w:tcW w:w="509" w:type="dxa"/>
            <w:vAlign w:val="center"/>
          </w:tcPr>
          <w:p w14:paraId="116CE83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3.7000</w:t>
            </w:r>
          </w:p>
        </w:tc>
        <w:tc>
          <w:tcPr>
            <w:tcW w:w="611" w:type="dxa"/>
            <w:vAlign w:val="center"/>
          </w:tcPr>
          <w:p w14:paraId="1A15C98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1.18194</w:t>
            </w:r>
          </w:p>
        </w:tc>
        <w:tc>
          <w:tcPr>
            <w:tcW w:w="764" w:type="dxa"/>
            <w:vAlign w:val="center"/>
          </w:tcPr>
          <w:p w14:paraId="50E1B67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0E5E95" w14:paraId="5BF54255" w14:textId="77777777" w:rsidTr="006C7809">
        <w:trPr>
          <w:trHeight w:val="215"/>
        </w:trPr>
        <w:tc>
          <w:tcPr>
            <w:tcW w:w="2967" w:type="dxa"/>
            <w:gridSpan w:val="2"/>
            <w:vAlign w:val="center"/>
          </w:tcPr>
          <w:p w14:paraId="0B2838C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 Weighted Mean</w:t>
            </w:r>
          </w:p>
        </w:tc>
        <w:tc>
          <w:tcPr>
            <w:tcW w:w="509" w:type="dxa"/>
            <w:vAlign w:val="center"/>
          </w:tcPr>
          <w:p w14:paraId="211814E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3.6925</w:t>
            </w:r>
          </w:p>
        </w:tc>
        <w:tc>
          <w:tcPr>
            <w:tcW w:w="611" w:type="dxa"/>
            <w:vAlign w:val="center"/>
          </w:tcPr>
          <w:p w14:paraId="33E5874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1.05642</w:t>
            </w:r>
          </w:p>
        </w:tc>
        <w:tc>
          <w:tcPr>
            <w:tcW w:w="764" w:type="dxa"/>
            <w:vAlign w:val="center"/>
          </w:tcPr>
          <w:p w14:paraId="0783879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bl>
    <w:p w14:paraId="6AFEA399" w14:textId="77777777" w:rsidR="006C7809" w:rsidRPr="006C7809" w:rsidRDefault="006C7809" w:rsidP="006C7809">
      <w:pPr>
        <w:spacing w:after="0"/>
      </w:pPr>
      <w:r w:rsidRPr="006C7809">
        <w:t>Legend: (5) 4.50-5.00= Strongly Agree; (4) 3.50-4.49= Agree; (3) 2.50- 3.49= Undecided; (2) 1.50- 2.49= Disagree; (1) 1.00- 1.49= Strongly Disagree</w:t>
      </w:r>
    </w:p>
    <w:p w14:paraId="45D713ED" w14:textId="77777777" w:rsidR="006C7809" w:rsidRPr="006C7809" w:rsidRDefault="006C7809" w:rsidP="006C7809">
      <w:pPr>
        <w:spacing w:after="0"/>
      </w:pPr>
    </w:p>
    <w:p w14:paraId="672441F0" w14:textId="77777777" w:rsidR="006C7809" w:rsidRPr="00B22F51" w:rsidRDefault="006C7809" w:rsidP="006C7809">
      <w:pPr>
        <w:spacing w:after="0"/>
        <w:rPr>
          <w:b/>
          <w:bCs/>
        </w:rPr>
      </w:pPr>
      <w:r w:rsidRPr="00B22F51">
        <w:rPr>
          <w:b/>
          <w:bCs/>
        </w:rPr>
        <w:t xml:space="preserve">2.4 In the context of Submissive-Manipulative Communication Style </w:t>
      </w:r>
    </w:p>
    <w:p w14:paraId="75028208" w14:textId="77777777" w:rsidR="006C7809" w:rsidRPr="006C7809" w:rsidRDefault="006C7809" w:rsidP="006C7809">
      <w:pPr>
        <w:spacing w:after="0"/>
      </w:pPr>
    </w:p>
    <w:p w14:paraId="7C4351AE" w14:textId="77777777" w:rsidR="006C7809" w:rsidRPr="006C7809" w:rsidRDefault="006C7809" w:rsidP="006C7809">
      <w:pPr>
        <w:spacing w:after="0"/>
      </w:pPr>
      <w:r w:rsidRPr="006C7809">
        <w:tab/>
        <w:t>Table 2.4 shows the level of communication styles of school administrators among public secondary schools of Ministry of Basic Higher and Technical Education in Sulu in terms of Submissive-Manipulative Communication Style. This category obtained a total weighted mean score of 3.6012 with standard deviation of 1.04428 which is rated as “Agree”. This result indicates that respondents of this study expressed agreement that secondary school administrators of MBHTE-Sulu openly express their feelings and emotions through clear and friendly communication style.</w:t>
      </w:r>
    </w:p>
    <w:p w14:paraId="3DA18C41" w14:textId="77777777" w:rsidR="006C7809" w:rsidRPr="006C7809" w:rsidRDefault="006C7809" w:rsidP="006C7809">
      <w:pPr>
        <w:spacing w:after="0"/>
      </w:pPr>
      <w:r w:rsidRPr="006C7809">
        <w:tab/>
        <w:t xml:space="preserve">It is notable that respondents rated the following items as “Agree”, namely: “Tensions don’t easily affect the school administrator’s decisions”, “The school administrator openly expresses    his/her feelings and emotions”, “The school administrator avoids deceptiveness to   achieve goals”, and “The school administrator does not exaggerate to emphasize a point”.    </w:t>
      </w:r>
    </w:p>
    <w:p w14:paraId="798E5FD1" w14:textId="77777777" w:rsidR="006C7809" w:rsidRPr="006C7809" w:rsidRDefault="006C7809" w:rsidP="006C7809">
      <w:pPr>
        <w:spacing w:after="0"/>
      </w:pPr>
    </w:p>
    <w:p w14:paraId="65FEDCB2" w14:textId="77777777" w:rsidR="006C7809" w:rsidRPr="006C7809" w:rsidRDefault="006C7809" w:rsidP="006C7809">
      <w:pPr>
        <w:spacing w:after="0"/>
      </w:pPr>
      <w:r w:rsidRPr="006C7809">
        <w:t xml:space="preserve">Table 2.4 Level of communication styles of school administrators among public secondary schools of Ministry of Basic Higher and Technical Education in Sulu in terms of Submissive-Manipulative Communication Style        </w:t>
      </w:r>
    </w:p>
    <w:p w14:paraId="7D657798" w14:textId="77777777" w:rsidR="006C7809" w:rsidRPr="006C7809" w:rsidRDefault="006C7809" w:rsidP="006C7809">
      <w:pPr>
        <w:spacing w:after="0"/>
      </w:pPr>
    </w:p>
    <w:tbl>
      <w:tblPr>
        <w:tblStyle w:val="TableGrid"/>
        <w:tblW w:w="48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3"/>
        <w:gridCol w:w="2685"/>
        <w:gridCol w:w="506"/>
        <w:gridCol w:w="608"/>
        <w:gridCol w:w="760"/>
      </w:tblGrid>
      <w:tr w:rsidR="006C7809" w:rsidRPr="0092493D" w14:paraId="4AD3D837" w14:textId="77777777" w:rsidTr="006C7809">
        <w:trPr>
          <w:trHeight w:val="481"/>
        </w:trPr>
        <w:tc>
          <w:tcPr>
            <w:tcW w:w="2948" w:type="dxa"/>
            <w:gridSpan w:val="2"/>
          </w:tcPr>
          <w:p w14:paraId="38AA07B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Statements</w:t>
            </w:r>
          </w:p>
        </w:tc>
        <w:tc>
          <w:tcPr>
            <w:tcW w:w="506" w:type="dxa"/>
          </w:tcPr>
          <w:p w14:paraId="6DF7D1D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Mean</w:t>
            </w:r>
          </w:p>
        </w:tc>
        <w:tc>
          <w:tcPr>
            <w:tcW w:w="608" w:type="dxa"/>
          </w:tcPr>
          <w:p w14:paraId="573B4DA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S.D.</w:t>
            </w:r>
          </w:p>
        </w:tc>
        <w:tc>
          <w:tcPr>
            <w:tcW w:w="760" w:type="dxa"/>
          </w:tcPr>
          <w:p w14:paraId="191EBA0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Rating</w:t>
            </w:r>
          </w:p>
        </w:tc>
      </w:tr>
      <w:tr w:rsidR="006C7809" w:rsidRPr="0092493D" w14:paraId="5BDF6F5D" w14:textId="77777777" w:rsidTr="006C7809">
        <w:trPr>
          <w:trHeight w:val="430"/>
        </w:trPr>
        <w:tc>
          <w:tcPr>
            <w:tcW w:w="263" w:type="dxa"/>
          </w:tcPr>
          <w:p w14:paraId="3C1A93D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w:t>
            </w:r>
          </w:p>
        </w:tc>
        <w:tc>
          <w:tcPr>
            <w:tcW w:w="2685" w:type="dxa"/>
          </w:tcPr>
          <w:p w14:paraId="62A775F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Tensions don’t easily affect the school administrator’s decisions. </w:t>
            </w:r>
          </w:p>
        </w:tc>
        <w:tc>
          <w:tcPr>
            <w:tcW w:w="506" w:type="dxa"/>
            <w:vAlign w:val="center"/>
          </w:tcPr>
          <w:p w14:paraId="4D65D8D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3.5950</w:t>
            </w:r>
          </w:p>
        </w:tc>
        <w:tc>
          <w:tcPr>
            <w:tcW w:w="608" w:type="dxa"/>
            <w:vAlign w:val="center"/>
          </w:tcPr>
          <w:p w14:paraId="573D05A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1.13020</w:t>
            </w:r>
          </w:p>
        </w:tc>
        <w:tc>
          <w:tcPr>
            <w:tcW w:w="760" w:type="dxa"/>
            <w:vAlign w:val="center"/>
          </w:tcPr>
          <w:p w14:paraId="5B0EA51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92493D" w14:paraId="41C1B9D6" w14:textId="77777777" w:rsidTr="006C7809">
        <w:trPr>
          <w:trHeight w:val="430"/>
        </w:trPr>
        <w:tc>
          <w:tcPr>
            <w:tcW w:w="263" w:type="dxa"/>
          </w:tcPr>
          <w:p w14:paraId="25C03C1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w:t>
            </w:r>
          </w:p>
        </w:tc>
        <w:tc>
          <w:tcPr>
            <w:tcW w:w="2685" w:type="dxa"/>
          </w:tcPr>
          <w:p w14:paraId="5ACE417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openly expresses    his/her feelings and emotions. </w:t>
            </w:r>
          </w:p>
        </w:tc>
        <w:tc>
          <w:tcPr>
            <w:tcW w:w="506" w:type="dxa"/>
            <w:vAlign w:val="center"/>
          </w:tcPr>
          <w:p w14:paraId="35B2E09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3.7000</w:t>
            </w:r>
          </w:p>
        </w:tc>
        <w:tc>
          <w:tcPr>
            <w:tcW w:w="608" w:type="dxa"/>
            <w:vAlign w:val="center"/>
          </w:tcPr>
          <w:p w14:paraId="2A5E5FE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1.11635</w:t>
            </w:r>
          </w:p>
        </w:tc>
        <w:tc>
          <w:tcPr>
            <w:tcW w:w="760" w:type="dxa"/>
            <w:vAlign w:val="center"/>
          </w:tcPr>
          <w:p w14:paraId="0191644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92493D" w14:paraId="2D77F730" w14:textId="77777777" w:rsidTr="006C7809">
        <w:trPr>
          <w:trHeight w:val="414"/>
        </w:trPr>
        <w:tc>
          <w:tcPr>
            <w:tcW w:w="263" w:type="dxa"/>
          </w:tcPr>
          <w:p w14:paraId="400314B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w:t>
            </w:r>
          </w:p>
        </w:tc>
        <w:tc>
          <w:tcPr>
            <w:tcW w:w="2685" w:type="dxa"/>
          </w:tcPr>
          <w:p w14:paraId="513FA5B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avoids deceptiveness to   achieve goals. </w:t>
            </w:r>
          </w:p>
        </w:tc>
        <w:tc>
          <w:tcPr>
            <w:tcW w:w="506" w:type="dxa"/>
            <w:vAlign w:val="center"/>
          </w:tcPr>
          <w:p w14:paraId="11C4945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3.5650</w:t>
            </w:r>
          </w:p>
        </w:tc>
        <w:tc>
          <w:tcPr>
            <w:tcW w:w="608" w:type="dxa"/>
            <w:vAlign w:val="center"/>
          </w:tcPr>
          <w:p w14:paraId="3D7C0FB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1.17588</w:t>
            </w:r>
          </w:p>
        </w:tc>
        <w:tc>
          <w:tcPr>
            <w:tcW w:w="760" w:type="dxa"/>
            <w:vAlign w:val="center"/>
          </w:tcPr>
          <w:p w14:paraId="5B74DE1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92493D" w14:paraId="5D6D83CA" w14:textId="77777777" w:rsidTr="006C7809">
        <w:trPr>
          <w:trHeight w:val="430"/>
        </w:trPr>
        <w:tc>
          <w:tcPr>
            <w:tcW w:w="263" w:type="dxa"/>
          </w:tcPr>
          <w:p w14:paraId="6E52AB1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2685" w:type="dxa"/>
          </w:tcPr>
          <w:p w14:paraId="7479F26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The school administrator does not exaggerate to emphasize a point. </w:t>
            </w:r>
          </w:p>
        </w:tc>
        <w:tc>
          <w:tcPr>
            <w:tcW w:w="506" w:type="dxa"/>
            <w:vAlign w:val="center"/>
          </w:tcPr>
          <w:p w14:paraId="05557F6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3.5450</w:t>
            </w:r>
          </w:p>
        </w:tc>
        <w:tc>
          <w:tcPr>
            <w:tcW w:w="608" w:type="dxa"/>
            <w:vAlign w:val="center"/>
          </w:tcPr>
          <w:p w14:paraId="3C04B95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1.17254</w:t>
            </w:r>
          </w:p>
        </w:tc>
        <w:tc>
          <w:tcPr>
            <w:tcW w:w="760" w:type="dxa"/>
            <w:vAlign w:val="center"/>
          </w:tcPr>
          <w:p w14:paraId="1C46A67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r w:rsidR="006C7809" w:rsidRPr="0092493D" w14:paraId="77916072" w14:textId="77777777" w:rsidTr="006C7809">
        <w:trPr>
          <w:trHeight w:val="215"/>
        </w:trPr>
        <w:tc>
          <w:tcPr>
            <w:tcW w:w="2948" w:type="dxa"/>
            <w:gridSpan w:val="2"/>
            <w:vAlign w:val="center"/>
          </w:tcPr>
          <w:p w14:paraId="4D65C4A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 Weighted Mean</w:t>
            </w:r>
          </w:p>
        </w:tc>
        <w:tc>
          <w:tcPr>
            <w:tcW w:w="506" w:type="dxa"/>
            <w:vAlign w:val="center"/>
          </w:tcPr>
          <w:p w14:paraId="5437416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3.6012</w:t>
            </w:r>
          </w:p>
        </w:tc>
        <w:tc>
          <w:tcPr>
            <w:tcW w:w="608" w:type="dxa"/>
            <w:vAlign w:val="center"/>
          </w:tcPr>
          <w:p w14:paraId="66D5898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1.04428</w:t>
            </w:r>
          </w:p>
        </w:tc>
        <w:tc>
          <w:tcPr>
            <w:tcW w:w="760" w:type="dxa"/>
            <w:vAlign w:val="center"/>
          </w:tcPr>
          <w:p w14:paraId="2909C9D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Agree</w:t>
            </w:r>
          </w:p>
        </w:tc>
      </w:tr>
    </w:tbl>
    <w:p w14:paraId="1F2DF4B8" w14:textId="77777777" w:rsidR="006C7809" w:rsidRPr="006C7809" w:rsidRDefault="006C7809" w:rsidP="006C7809">
      <w:pPr>
        <w:spacing w:after="0"/>
      </w:pPr>
      <w:r w:rsidRPr="006C7809">
        <w:lastRenderedPageBreak/>
        <w:t>Legend: (5) 4.50-5.00= Strongly Agree; (4) 3.50-4.49= Agree; (3) 2.50- 3.49= Undecided; (2) 1.50- 2.49= Disagree; (1) 1.00- 1.49= Strongly Disagree</w:t>
      </w:r>
    </w:p>
    <w:p w14:paraId="411201B3" w14:textId="77777777" w:rsidR="006C7809" w:rsidRPr="006C7809" w:rsidRDefault="006C7809" w:rsidP="006C7809">
      <w:pPr>
        <w:spacing w:after="0"/>
      </w:pPr>
    </w:p>
    <w:p w14:paraId="6AD7F51C" w14:textId="77777777" w:rsidR="006C7809" w:rsidRPr="006C7809" w:rsidRDefault="006C7809" w:rsidP="006C7809">
      <w:pPr>
        <w:spacing w:after="0"/>
      </w:pPr>
    </w:p>
    <w:p w14:paraId="79E31F24" w14:textId="77777777" w:rsidR="006C7809" w:rsidRPr="006C7809" w:rsidRDefault="006C7809" w:rsidP="006C7809">
      <w:pPr>
        <w:spacing w:after="0"/>
      </w:pPr>
      <w:r w:rsidRPr="006C7809">
        <w:t>3. What is the extent of motivation among teachers in public secondary schools of Ministry of Basic Higher and Technical Education in Sulu in terms of:  3.1 Existence Needs, 3.2 Relatedness, and 3.3 Growth Needs?</w:t>
      </w:r>
    </w:p>
    <w:p w14:paraId="192E9E8B" w14:textId="77777777" w:rsidR="006C7809" w:rsidRPr="006C7809" w:rsidRDefault="006C7809" w:rsidP="006C7809">
      <w:pPr>
        <w:spacing w:after="0"/>
      </w:pPr>
    </w:p>
    <w:p w14:paraId="2C84F4B8" w14:textId="77777777" w:rsidR="006C7809" w:rsidRPr="00B22F51" w:rsidRDefault="006C7809" w:rsidP="006C7809">
      <w:pPr>
        <w:spacing w:after="0"/>
        <w:rPr>
          <w:b/>
          <w:bCs/>
        </w:rPr>
      </w:pPr>
      <w:r w:rsidRPr="00B22F51">
        <w:rPr>
          <w:b/>
          <w:bCs/>
        </w:rPr>
        <w:t>3.1 In terms of Existence Needs</w:t>
      </w:r>
    </w:p>
    <w:p w14:paraId="03ACEF7E" w14:textId="77777777" w:rsidR="006C7809" w:rsidRPr="006C7809" w:rsidRDefault="006C7809" w:rsidP="006C7809">
      <w:pPr>
        <w:spacing w:after="0"/>
      </w:pPr>
    </w:p>
    <w:p w14:paraId="29C70D38" w14:textId="77777777" w:rsidR="00B22F51" w:rsidRDefault="006C7809" w:rsidP="006C7809">
      <w:pPr>
        <w:spacing w:after="0"/>
      </w:pPr>
      <w:r w:rsidRPr="006C7809">
        <w:tab/>
        <w:t>Table 3.1 shows the extent of motivation among teachers in public secondary schools of Ministry of Basic Higher and Technical Education in Sulu in terms of Existence Needs. This category obtained a total weighted mean score of 4.0715 with standard deviation of .79965 which is rated as “Often”. This result indicates that respondents of this study expressed agreement that secondary school teachers of MBHTE-Sulu are oftentimes happy and satisfied with the salary and financial incentives they receive with respect to the nature of their teaching profession.</w:t>
      </w:r>
    </w:p>
    <w:p w14:paraId="1C6C748A" w14:textId="7BEF6372" w:rsidR="006C7809" w:rsidRPr="006C7809" w:rsidRDefault="006C7809" w:rsidP="006C7809">
      <w:pPr>
        <w:spacing w:after="0"/>
      </w:pPr>
      <w:r w:rsidRPr="006C7809">
        <w:tab/>
      </w:r>
    </w:p>
    <w:p w14:paraId="07BF9BB7" w14:textId="77777777" w:rsidR="006C7809" w:rsidRPr="006C7809" w:rsidRDefault="006C7809" w:rsidP="006C7809">
      <w:pPr>
        <w:spacing w:after="0"/>
      </w:pPr>
      <w:r w:rsidRPr="006C7809">
        <w:tab/>
        <w:t>It is notable that respondents rated the following items as “Often”, namely: “Adequate salary with respect to the nature of my work or the teaching profession”, “Sufficient benefits and compensations which are at par with other organizations”, “Financial incentives through fringe benefits and bonuses”, “Wide range of health benefits like that of medical care”, “Primary needs such as durable house with amenities”, and “Living a happy and contented life with my family whom I foster strong relationship”.</w:t>
      </w:r>
    </w:p>
    <w:p w14:paraId="09A84FD5" w14:textId="77777777" w:rsidR="006C7809" w:rsidRPr="006C7809" w:rsidRDefault="006C7809" w:rsidP="006C7809">
      <w:pPr>
        <w:spacing w:after="0"/>
      </w:pPr>
    </w:p>
    <w:p w14:paraId="190B420C" w14:textId="77777777" w:rsidR="006C7809" w:rsidRPr="006C7809" w:rsidRDefault="006C7809" w:rsidP="006C7809">
      <w:pPr>
        <w:spacing w:after="0"/>
      </w:pPr>
      <w:r w:rsidRPr="006C7809">
        <w:t>Table 3.1 Extent of motivation among teachers in public secondary schools of Ministry of Basic Higher and Technical Education in Sulu in terms of Existence Needs</w:t>
      </w:r>
    </w:p>
    <w:tbl>
      <w:tblPr>
        <w:tblStyle w:val="TableGrid"/>
        <w:tblW w:w="49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
        <w:gridCol w:w="2755"/>
        <w:gridCol w:w="519"/>
        <w:gridCol w:w="622"/>
        <w:gridCol w:w="778"/>
      </w:tblGrid>
      <w:tr w:rsidR="006C7809" w:rsidRPr="006D3ECE" w14:paraId="6E846B7D" w14:textId="77777777" w:rsidTr="006C7809">
        <w:trPr>
          <w:trHeight w:val="7"/>
        </w:trPr>
        <w:tc>
          <w:tcPr>
            <w:tcW w:w="3024" w:type="dxa"/>
            <w:gridSpan w:val="2"/>
          </w:tcPr>
          <w:p w14:paraId="5FF18B8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Statements</w:t>
            </w:r>
          </w:p>
        </w:tc>
        <w:tc>
          <w:tcPr>
            <w:tcW w:w="519" w:type="dxa"/>
          </w:tcPr>
          <w:p w14:paraId="508239E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Mean</w:t>
            </w:r>
          </w:p>
        </w:tc>
        <w:tc>
          <w:tcPr>
            <w:tcW w:w="622" w:type="dxa"/>
          </w:tcPr>
          <w:p w14:paraId="2EF3D21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S.D.</w:t>
            </w:r>
          </w:p>
        </w:tc>
        <w:tc>
          <w:tcPr>
            <w:tcW w:w="778" w:type="dxa"/>
          </w:tcPr>
          <w:p w14:paraId="5ACFBCA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Rating</w:t>
            </w:r>
          </w:p>
        </w:tc>
      </w:tr>
      <w:tr w:rsidR="006C7809" w:rsidRPr="006D3ECE" w14:paraId="6EFC21CB" w14:textId="77777777" w:rsidTr="006C7809">
        <w:trPr>
          <w:trHeight w:val="6"/>
        </w:trPr>
        <w:tc>
          <w:tcPr>
            <w:tcW w:w="269" w:type="dxa"/>
          </w:tcPr>
          <w:p w14:paraId="691C960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w:t>
            </w:r>
          </w:p>
        </w:tc>
        <w:tc>
          <w:tcPr>
            <w:tcW w:w="2755" w:type="dxa"/>
          </w:tcPr>
          <w:p w14:paraId="08B4F2C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Adequate salary with respect to the nature of my work or the teaching profession</w:t>
            </w:r>
          </w:p>
        </w:tc>
        <w:tc>
          <w:tcPr>
            <w:tcW w:w="519" w:type="dxa"/>
            <w:vAlign w:val="center"/>
          </w:tcPr>
          <w:p w14:paraId="20D15F8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4.1350</w:t>
            </w:r>
          </w:p>
        </w:tc>
        <w:tc>
          <w:tcPr>
            <w:tcW w:w="622" w:type="dxa"/>
            <w:vAlign w:val="center"/>
          </w:tcPr>
          <w:p w14:paraId="1B4BA01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.96511</w:t>
            </w:r>
          </w:p>
        </w:tc>
        <w:tc>
          <w:tcPr>
            <w:tcW w:w="778" w:type="dxa"/>
            <w:vAlign w:val="center"/>
          </w:tcPr>
          <w:p w14:paraId="3F4902C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5073C370" w14:textId="77777777" w:rsidTr="006C7809">
        <w:trPr>
          <w:trHeight w:val="6"/>
        </w:trPr>
        <w:tc>
          <w:tcPr>
            <w:tcW w:w="269" w:type="dxa"/>
          </w:tcPr>
          <w:p w14:paraId="59A96DF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w:t>
            </w:r>
          </w:p>
        </w:tc>
        <w:tc>
          <w:tcPr>
            <w:tcW w:w="2755" w:type="dxa"/>
          </w:tcPr>
          <w:p w14:paraId="53EC9B6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Sufficient benefits and compensations which are at par with other organizations</w:t>
            </w:r>
          </w:p>
        </w:tc>
        <w:tc>
          <w:tcPr>
            <w:tcW w:w="519" w:type="dxa"/>
            <w:vAlign w:val="center"/>
          </w:tcPr>
          <w:p w14:paraId="3713D11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4.0400</w:t>
            </w:r>
          </w:p>
        </w:tc>
        <w:tc>
          <w:tcPr>
            <w:tcW w:w="622" w:type="dxa"/>
            <w:vAlign w:val="center"/>
          </w:tcPr>
          <w:p w14:paraId="0E48F1B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.98144</w:t>
            </w:r>
          </w:p>
        </w:tc>
        <w:tc>
          <w:tcPr>
            <w:tcW w:w="778" w:type="dxa"/>
            <w:vAlign w:val="center"/>
          </w:tcPr>
          <w:p w14:paraId="1F6DC03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588B91E4" w14:textId="77777777" w:rsidTr="006C7809">
        <w:trPr>
          <w:trHeight w:val="2"/>
        </w:trPr>
        <w:tc>
          <w:tcPr>
            <w:tcW w:w="269" w:type="dxa"/>
          </w:tcPr>
          <w:p w14:paraId="041D882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w:t>
            </w:r>
          </w:p>
        </w:tc>
        <w:tc>
          <w:tcPr>
            <w:tcW w:w="2755" w:type="dxa"/>
          </w:tcPr>
          <w:p w14:paraId="7BFC887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Financial incentives through fringe benefits and bonuses</w:t>
            </w:r>
          </w:p>
        </w:tc>
        <w:tc>
          <w:tcPr>
            <w:tcW w:w="519" w:type="dxa"/>
            <w:vAlign w:val="center"/>
          </w:tcPr>
          <w:p w14:paraId="220D4B8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4.0800</w:t>
            </w:r>
          </w:p>
        </w:tc>
        <w:tc>
          <w:tcPr>
            <w:tcW w:w="622" w:type="dxa"/>
            <w:vAlign w:val="center"/>
          </w:tcPr>
          <w:p w14:paraId="73182AC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.97897</w:t>
            </w:r>
          </w:p>
        </w:tc>
        <w:tc>
          <w:tcPr>
            <w:tcW w:w="778" w:type="dxa"/>
            <w:vAlign w:val="center"/>
          </w:tcPr>
          <w:p w14:paraId="012DE3D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69B081E6" w14:textId="77777777" w:rsidTr="006C7809">
        <w:trPr>
          <w:trHeight w:val="3"/>
        </w:trPr>
        <w:tc>
          <w:tcPr>
            <w:tcW w:w="269" w:type="dxa"/>
          </w:tcPr>
          <w:p w14:paraId="7D68B44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2755" w:type="dxa"/>
          </w:tcPr>
          <w:p w14:paraId="34D965B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Wide range of health benefits like that of medical care</w:t>
            </w:r>
          </w:p>
        </w:tc>
        <w:tc>
          <w:tcPr>
            <w:tcW w:w="519" w:type="dxa"/>
            <w:vAlign w:val="center"/>
          </w:tcPr>
          <w:p w14:paraId="132091A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3.9000</w:t>
            </w:r>
          </w:p>
        </w:tc>
        <w:tc>
          <w:tcPr>
            <w:tcW w:w="622" w:type="dxa"/>
            <w:vAlign w:val="center"/>
          </w:tcPr>
          <w:p w14:paraId="63814C0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1.03215</w:t>
            </w:r>
          </w:p>
        </w:tc>
        <w:tc>
          <w:tcPr>
            <w:tcW w:w="778" w:type="dxa"/>
            <w:vAlign w:val="center"/>
          </w:tcPr>
          <w:p w14:paraId="724F5D0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6C4A2B0F" w14:textId="77777777" w:rsidTr="006C7809">
        <w:trPr>
          <w:trHeight w:val="3"/>
        </w:trPr>
        <w:tc>
          <w:tcPr>
            <w:tcW w:w="269" w:type="dxa"/>
          </w:tcPr>
          <w:p w14:paraId="337442C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w:t>
            </w:r>
          </w:p>
        </w:tc>
        <w:tc>
          <w:tcPr>
            <w:tcW w:w="2755" w:type="dxa"/>
          </w:tcPr>
          <w:p w14:paraId="0E32873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Primary needs such as durable house with amenities</w:t>
            </w:r>
          </w:p>
        </w:tc>
        <w:tc>
          <w:tcPr>
            <w:tcW w:w="519" w:type="dxa"/>
            <w:vAlign w:val="center"/>
          </w:tcPr>
          <w:p w14:paraId="43790D6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3.7900</w:t>
            </w:r>
          </w:p>
        </w:tc>
        <w:tc>
          <w:tcPr>
            <w:tcW w:w="622" w:type="dxa"/>
            <w:vAlign w:val="center"/>
          </w:tcPr>
          <w:p w14:paraId="160542B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1.06846</w:t>
            </w:r>
          </w:p>
        </w:tc>
        <w:tc>
          <w:tcPr>
            <w:tcW w:w="778" w:type="dxa"/>
            <w:vAlign w:val="center"/>
          </w:tcPr>
          <w:p w14:paraId="62DDA68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016244D2" w14:textId="77777777" w:rsidTr="006C7809">
        <w:trPr>
          <w:trHeight w:val="6"/>
        </w:trPr>
        <w:tc>
          <w:tcPr>
            <w:tcW w:w="269" w:type="dxa"/>
          </w:tcPr>
          <w:p w14:paraId="7462CA1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w:t>
            </w:r>
          </w:p>
        </w:tc>
        <w:tc>
          <w:tcPr>
            <w:tcW w:w="2755" w:type="dxa"/>
          </w:tcPr>
          <w:p w14:paraId="0CF0E1D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Living a happy and contented life with my family whom I foster strong relationship </w:t>
            </w:r>
          </w:p>
        </w:tc>
        <w:tc>
          <w:tcPr>
            <w:tcW w:w="519" w:type="dxa"/>
            <w:vAlign w:val="center"/>
          </w:tcPr>
          <w:p w14:paraId="101532E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4.2800</w:t>
            </w:r>
          </w:p>
        </w:tc>
        <w:tc>
          <w:tcPr>
            <w:tcW w:w="622" w:type="dxa"/>
            <w:vAlign w:val="center"/>
          </w:tcPr>
          <w:p w14:paraId="184E7F1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.91969</w:t>
            </w:r>
          </w:p>
        </w:tc>
        <w:tc>
          <w:tcPr>
            <w:tcW w:w="778" w:type="dxa"/>
            <w:vAlign w:val="center"/>
          </w:tcPr>
          <w:p w14:paraId="166D7D0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2BCDDF2F" w14:textId="77777777" w:rsidTr="006C7809">
        <w:trPr>
          <w:trHeight w:val="6"/>
        </w:trPr>
        <w:tc>
          <w:tcPr>
            <w:tcW w:w="269" w:type="dxa"/>
          </w:tcPr>
          <w:p w14:paraId="31F6E68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w:t>
            </w:r>
          </w:p>
        </w:tc>
        <w:tc>
          <w:tcPr>
            <w:tcW w:w="2755" w:type="dxa"/>
          </w:tcPr>
          <w:p w14:paraId="67F5E83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Engaging myself in convenient lifestyle and satisfying leisure activities</w:t>
            </w:r>
          </w:p>
        </w:tc>
        <w:tc>
          <w:tcPr>
            <w:tcW w:w="519" w:type="dxa"/>
            <w:vAlign w:val="center"/>
          </w:tcPr>
          <w:p w14:paraId="5FDB376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3.9750</w:t>
            </w:r>
          </w:p>
        </w:tc>
        <w:tc>
          <w:tcPr>
            <w:tcW w:w="622" w:type="dxa"/>
            <w:vAlign w:val="center"/>
          </w:tcPr>
          <w:p w14:paraId="77EA28D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.97937</w:t>
            </w:r>
          </w:p>
        </w:tc>
        <w:tc>
          <w:tcPr>
            <w:tcW w:w="778" w:type="dxa"/>
            <w:vAlign w:val="center"/>
          </w:tcPr>
          <w:p w14:paraId="6D2E7F1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00EA1E2C" w14:textId="77777777" w:rsidTr="006C7809">
        <w:trPr>
          <w:trHeight w:val="3"/>
        </w:trPr>
        <w:tc>
          <w:tcPr>
            <w:tcW w:w="269" w:type="dxa"/>
          </w:tcPr>
          <w:p w14:paraId="13F7DB7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w:t>
            </w:r>
          </w:p>
        </w:tc>
        <w:tc>
          <w:tcPr>
            <w:tcW w:w="2755" w:type="dxa"/>
          </w:tcPr>
          <w:p w14:paraId="26ABA32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Feeling contented, fulfilled and satisfied with my job</w:t>
            </w:r>
          </w:p>
        </w:tc>
        <w:tc>
          <w:tcPr>
            <w:tcW w:w="519" w:type="dxa"/>
            <w:vAlign w:val="center"/>
          </w:tcPr>
          <w:p w14:paraId="219EBBC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4.2050</w:t>
            </w:r>
          </w:p>
        </w:tc>
        <w:tc>
          <w:tcPr>
            <w:tcW w:w="622" w:type="dxa"/>
            <w:vAlign w:val="center"/>
          </w:tcPr>
          <w:p w14:paraId="6195918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.96833</w:t>
            </w:r>
          </w:p>
        </w:tc>
        <w:tc>
          <w:tcPr>
            <w:tcW w:w="778" w:type="dxa"/>
            <w:vAlign w:val="center"/>
          </w:tcPr>
          <w:p w14:paraId="41FC237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00742794" w14:textId="77777777" w:rsidTr="006C7809">
        <w:trPr>
          <w:trHeight w:val="3"/>
        </w:trPr>
        <w:tc>
          <w:tcPr>
            <w:tcW w:w="269" w:type="dxa"/>
          </w:tcPr>
          <w:p w14:paraId="3094347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w:t>
            </w:r>
          </w:p>
        </w:tc>
        <w:tc>
          <w:tcPr>
            <w:tcW w:w="2755" w:type="dxa"/>
          </w:tcPr>
          <w:p w14:paraId="40AD485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Enjoying high prestige and social standing in my work</w:t>
            </w:r>
          </w:p>
        </w:tc>
        <w:tc>
          <w:tcPr>
            <w:tcW w:w="519" w:type="dxa"/>
            <w:vAlign w:val="center"/>
          </w:tcPr>
          <w:p w14:paraId="52BE17A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4.0450</w:t>
            </w:r>
          </w:p>
        </w:tc>
        <w:tc>
          <w:tcPr>
            <w:tcW w:w="622" w:type="dxa"/>
            <w:vAlign w:val="center"/>
          </w:tcPr>
          <w:p w14:paraId="619E273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.94203</w:t>
            </w:r>
          </w:p>
        </w:tc>
        <w:tc>
          <w:tcPr>
            <w:tcW w:w="778" w:type="dxa"/>
            <w:vAlign w:val="center"/>
          </w:tcPr>
          <w:p w14:paraId="0B52BEF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2B92EDC2" w14:textId="77777777" w:rsidTr="006C7809">
        <w:trPr>
          <w:trHeight w:val="3"/>
        </w:trPr>
        <w:tc>
          <w:tcPr>
            <w:tcW w:w="269" w:type="dxa"/>
          </w:tcPr>
          <w:p w14:paraId="031F0E3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w:t>
            </w:r>
          </w:p>
        </w:tc>
        <w:tc>
          <w:tcPr>
            <w:tcW w:w="2755" w:type="dxa"/>
          </w:tcPr>
          <w:p w14:paraId="597034D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Working for a stable and secured future through my profession</w:t>
            </w:r>
          </w:p>
        </w:tc>
        <w:tc>
          <w:tcPr>
            <w:tcW w:w="519" w:type="dxa"/>
            <w:vAlign w:val="center"/>
          </w:tcPr>
          <w:p w14:paraId="40A7BC3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4.2650</w:t>
            </w:r>
          </w:p>
        </w:tc>
        <w:tc>
          <w:tcPr>
            <w:tcW w:w="622" w:type="dxa"/>
            <w:vAlign w:val="center"/>
          </w:tcPr>
          <w:p w14:paraId="7DEC334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.93764</w:t>
            </w:r>
          </w:p>
        </w:tc>
        <w:tc>
          <w:tcPr>
            <w:tcW w:w="778" w:type="dxa"/>
            <w:vAlign w:val="center"/>
          </w:tcPr>
          <w:p w14:paraId="697794C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6D3ECE" w14:paraId="3D40FB5A" w14:textId="77777777" w:rsidTr="006C7809">
        <w:trPr>
          <w:trHeight w:val="2"/>
        </w:trPr>
        <w:tc>
          <w:tcPr>
            <w:tcW w:w="3024" w:type="dxa"/>
            <w:gridSpan w:val="2"/>
            <w:vAlign w:val="center"/>
          </w:tcPr>
          <w:p w14:paraId="3EB7FB0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 Weighted Mean</w:t>
            </w:r>
          </w:p>
        </w:tc>
        <w:tc>
          <w:tcPr>
            <w:tcW w:w="519" w:type="dxa"/>
            <w:vAlign w:val="center"/>
          </w:tcPr>
          <w:p w14:paraId="3326F7D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4.0715</w:t>
            </w:r>
          </w:p>
        </w:tc>
        <w:tc>
          <w:tcPr>
            <w:tcW w:w="622" w:type="dxa"/>
            <w:vAlign w:val="center"/>
          </w:tcPr>
          <w:p w14:paraId="78FDDB7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.79965</w:t>
            </w:r>
          </w:p>
        </w:tc>
        <w:tc>
          <w:tcPr>
            <w:tcW w:w="778" w:type="dxa"/>
            <w:vAlign w:val="center"/>
          </w:tcPr>
          <w:p w14:paraId="3DD8B26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bl>
    <w:p w14:paraId="00F76EAF" w14:textId="77777777" w:rsidR="006C7809" w:rsidRPr="006C7809" w:rsidRDefault="006C7809" w:rsidP="006C7809">
      <w:pPr>
        <w:spacing w:after="0"/>
      </w:pPr>
      <w:r w:rsidRPr="006C7809">
        <w:t>Legend: (5) 4.50-5.00= Always; (4) 3.50-4.49= Often; (3) 2.50- 3.49= Sometimes; (2) 1.50- 2.49= Rarely; (1) 1.00- 1.49= Almost Never</w:t>
      </w:r>
    </w:p>
    <w:p w14:paraId="2F5DF1E3" w14:textId="77777777" w:rsidR="006C7809" w:rsidRPr="006C7809" w:rsidRDefault="006C7809" w:rsidP="006C7809">
      <w:pPr>
        <w:spacing w:after="0"/>
      </w:pPr>
    </w:p>
    <w:p w14:paraId="421561CA" w14:textId="77777777" w:rsidR="006C7809" w:rsidRPr="006C7809" w:rsidRDefault="006C7809" w:rsidP="006C7809">
      <w:pPr>
        <w:spacing w:after="0"/>
      </w:pPr>
    </w:p>
    <w:p w14:paraId="49555CEF" w14:textId="77777777" w:rsidR="006C7809" w:rsidRPr="00B22F51" w:rsidRDefault="006C7809" w:rsidP="006C7809">
      <w:pPr>
        <w:spacing w:after="0"/>
        <w:rPr>
          <w:b/>
          <w:bCs/>
        </w:rPr>
      </w:pPr>
      <w:r w:rsidRPr="00B22F51">
        <w:rPr>
          <w:b/>
          <w:bCs/>
        </w:rPr>
        <w:t>3.2 In terms of Relatedness</w:t>
      </w:r>
    </w:p>
    <w:p w14:paraId="6ADB172F" w14:textId="77777777" w:rsidR="006C7809" w:rsidRPr="006C7809" w:rsidRDefault="006C7809" w:rsidP="006C7809">
      <w:pPr>
        <w:spacing w:after="0"/>
      </w:pPr>
    </w:p>
    <w:p w14:paraId="72156886" w14:textId="77777777" w:rsidR="006C7809" w:rsidRPr="006C7809" w:rsidRDefault="006C7809" w:rsidP="006C7809">
      <w:pPr>
        <w:spacing w:after="0"/>
      </w:pPr>
      <w:r w:rsidRPr="006C7809">
        <w:tab/>
        <w:t>Table 3.2 shows the extent of motivation among teachers in public secondary schools of Ministry of Basic Higher and Technical Education in Sulu in terms of Relatedness. This category obtained a total weighted mean score of 4.1240 with standard deviation of .84349 which is rated as “Often”. This result indicates that respondents of this study expressed agreement that secondary school teachers of MBHTE-Sulu are oftentimes happy and satisfied with the supportive climate, friendly and congenial, and conducive workplace prevailing in their respective schools.</w:t>
      </w:r>
    </w:p>
    <w:p w14:paraId="3A57BFA9" w14:textId="77777777" w:rsidR="006C7809" w:rsidRPr="006C7809" w:rsidRDefault="006C7809" w:rsidP="006C7809">
      <w:pPr>
        <w:spacing w:after="0"/>
      </w:pPr>
      <w:r w:rsidRPr="006C7809">
        <w:tab/>
        <w:t>It is notable that respondents rated the following items as “Often”, namely: “Organization foster supportive climate to its members”, “Friendly and congenial are my peers or colleagues in the office or in the workplace”, “Organization promotes good working conditions through the presence of camaraderie”, “Organization demonstrates social acceptance and belongingness”, “Organization promotes trust and confidence in the workplace”, and “Organization values the contributions of each member for better performance management”.</w:t>
      </w:r>
    </w:p>
    <w:p w14:paraId="53608E49" w14:textId="77777777" w:rsidR="006C7809" w:rsidRDefault="006C7809" w:rsidP="006C7809">
      <w:pPr>
        <w:spacing w:after="0"/>
      </w:pPr>
      <w:r w:rsidRPr="006C7809">
        <w:t>Table 3.2 Extents of motivation of teachers in public secondary schools of Ministry of Basic Higher and Technical Education in Sulu in terms of Relatedness.</w:t>
      </w:r>
    </w:p>
    <w:p w14:paraId="168AB292" w14:textId="77777777" w:rsidR="006C7809" w:rsidRPr="006C7809" w:rsidRDefault="006C7809" w:rsidP="006C7809">
      <w:pPr>
        <w:spacing w:after="0"/>
      </w:pPr>
    </w:p>
    <w:p w14:paraId="3A3F62D5" w14:textId="77777777" w:rsidR="006C7809" w:rsidRPr="006C7809" w:rsidRDefault="006C7809" w:rsidP="006C7809">
      <w:pPr>
        <w:spacing w:after="0"/>
      </w:pPr>
    </w:p>
    <w:tbl>
      <w:tblPr>
        <w:tblStyle w:val="TableGrid"/>
        <w:tblW w:w="47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6"/>
        <w:gridCol w:w="2625"/>
        <w:gridCol w:w="494"/>
        <w:gridCol w:w="594"/>
        <w:gridCol w:w="741"/>
      </w:tblGrid>
      <w:tr w:rsidR="006C7809" w:rsidRPr="00023DDD" w14:paraId="04825A18" w14:textId="77777777" w:rsidTr="006C7809">
        <w:trPr>
          <w:trHeight w:val="532"/>
        </w:trPr>
        <w:tc>
          <w:tcPr>
            <w:tcW w:w="2881" w:type="dxa"/>
            <w:gridSpan w:val="2"/>
          </w:tcPr>
          <w:p w14:paraId="2CBF56D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Statements</w:t>
            </w:r>
          </w:p>
        </w:tc>
        <w:tc>
          <w:tcPr>
            <w:tcW w:w="494" w:type="dxa"/>
          </w:tcPr>
          <w:p w14:paraId="4372C78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Mean</w:t>
            </w:r>
          </w:p>
        </w:tc>
        <w:tc>
          <w:tcPr>
            <w:tcW w:w="594" w:type="dxa"/>
          </w:tcPr>
          <w:p w14:paraId="255C541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S.D.</w:t>
            </w:r>
          </w:p>
        </w:tc>
        <w:tc>
          <w:tcPr>
            <w:tcW w:w="741" w:type="dxa"/>
          </w:tcPr>
          <w:p w14:paraId="6212C0F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Rating</w:t>
            </w:r>
          </w:p>
        </w:tc>
      </w:tr>
      <w:tr w:rsidR="006C7809" w:rsidRPr="00023DDD" w14:paraId="494C901E" w14:textId="77777777" w:rsidTr="006C7809">
        <w:trPr>
          <w:trHeight w:val="232"/>
        </w:trPr>
        <w:tc>
          <w:tcPr>
            <w:tcW w:w="256" w:type="dxa"/>
          </w:tcPr>
          <w:p w14:paraId="17C6F65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w:t>
            </w:r>
          </w:p>
        </w:tc>
        <w:tc>
          <w:tcPr>
            <w:tcW w:w="2624" w:type="dxa"/>
          </w:tcPr>
          <w:p w14:paraId="46E4C36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Organization </w:t>
            </w:r>
            <w:proofErr w:type="gramStart"/>
            <w:r w:rsidRPr="006C7809">
              <w:rPr>
                <w:rFonts w:ascii="Times New Roman" w:hAnsi="Times New Roman" w:cs="Times New Roman"/>
                <w:sz w:val="18"/>
                <w:szCs w:val="18"/>
              </w:rPr>
              <w:t>foster</w:t>
            </w:r>
            <w:proofErr w:type="gramEnd"/>
            <w:r w:rsidRPr="006C7809">
              <w:rPr>
                <w:rFonts w:ascii="Times New Roman" w:hAnsi="Times New Roman" w:cs="Times New Roman"/>
                <w:sz w:val="18"/>
                <w:szCs w:val="18"/>
              </w:rPr>
              <w:t xml:space="preserve"> supportive climate to its members.</w:t>
            </w:r>
          </w:p>
        </w:tc>
        <w:tc>
          <w:tcPr>
            <w:tcW w:w="494" w:type="dxa"/>
            <w:vAlign w:val="center"/>
          </w:tcPr>
          <w:p w14:paraId="51299D9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3.9950</w:t>
            </w:r>
          </w:p>
        </w:tc>
        <w:tc>
          <w:tcPr>
            <w:tcW w:w="594" w:type="dxa"/>
            <w:vAlign w:val="center"/>
          </w:tcPr>
          <w:p w14:paraId="44905D4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.88254</w:t>
            </w:r>
          </w:p>
        </w:tc>
        <w:tc>
          <w:tcPr>
            <w:tcW w:w="741" w:type="dxa"/>
            <w:vAlign w:val="center"/>
          </w:tcPr>
          <w:p w14:paraId="71579DC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2081CF3F" w14:textId="77777777" w:rsidTr="006C7809">
        <w:trPr>
          <w:trHeight w:val="465"/>
        </w:trPr>
        <w:tc>
          <w:tcPr>
            <w:tcW w:w="256" w:type="dxa"/>
          </w:tcPr>
          <w:p w14:paraId="1941AAF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w:t>
            </w:r>
          </w:p>
        </w:tc>
        <w:tc>
          <w:tcPr>
            <w:tcW w:w="2624" w:type="dxa"/>
          </w:tcPr>
          <w:p w14:paraId="0749687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Friendly and congenial are my peers or colleagues in the office or in the workplace.</w:t>
            </w:r>
          </w:p>
        </w:tc>
        <w:tc>
          <w:tcPr>
            <w:tcW w:w="494" w:type="dxa"/>
            <w:vAlign w:val="center"/>
          </w:tcPr>
          <w:p w14:paraId="2638FAF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4.0900</w:t>
            </w:r>
          </w:p>
        </w:tc>
        <w:tc>
          <w:tcPr>
            <w:tcW w:w="594" w:type="dxa"/>
            <w:vAlign w:val="center"/>
          </w:tcPr>
          <w:p w14:paraId="7301955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.94145</w:t>
            </w:r>
          </w:p>
        </w:tc>
        <w:tc>
          <w:tcPr>
            <w:tcW w:w="741" w:type="dxa"/>
            <w:vAlign w:val="center"/>
          </w:tcPr>
          <w:p w14:paraId="1ECC591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69683556" w14:textId="77777777" w:rsidTr="006C7809">
        <w:trPr>
          <w:trHeight w:val="444"/>
        </w:trPr>
        <w:tc>
          <w:tcPr>
            <w:tcW w:w="256" w:type="dxa"/>
          </w:tcPr>
          <w:p w14:paraId="2EF8773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w:t>
            </w:r>
          </w:p>
        </w:tc>
        <w:tc>
          <w:tcPr>
            <w:tcW w:w="2624" w:type="dxa"/>
          </w:tcPr>
          <w:p w14:paraId="0D02057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promotes good working conditions through the presence of camaraderie.</w:t>
            </w:r>
          </w:p>
        </w:tc>
        <w:tc>
          <w:tcPr>
            <w:tcW w:w="494" w:type="dxa"/>
            <w:vAlign w:val="center"/>
          </w:tcPr>
          <w:p w14:paraId="2199996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4.2200</w:t>
            </w:r>
          </w:p>
        </w:tc>
        <w:tc>
          <w:tcPr>
            <w:tcW w:w="594" w:type="dxa"/>
            <w:vAlign w:val="center"/>
          </w:tcPr>
          <w:p w14:paraId="1C9FBE9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.93055</w:t>
            </w:r>
          </w:p>
        </w:tc>
        <w:tc>
          <w:tcPr>
            <w:tcW w:w="741" w:type="dxa"/>
            <w:vAlign w:val="center"/>
          </w:tcPr>
          <w:p w14:paraId="375F987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2AE5CAA2" w14:textId="77777777" w:rsidTr="006C7809">
        <w:trPr>
          <w:trHeight w:val="465"/>
        </w:trPr>
        <w:tc>
          <w:tcPr>
            <w:tcW w:w="256" w:type="dxa"/>
          </w:tcPr>
          <w:p w14:paraId="5DD321F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2624" w:type="dxa"/>
          </w:tcPr>
          <w:p w14:paraId="07CB1F5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demonstrates social acceptance and belongingness.</w:t>
            </w:r>
          </w:p>
        </w:tc>
        <w:tc>
          <w:tcPr>
            <w:tcW w:w="494" w:type="dxa"/>
            <w:vAlign w:val="center"/>
          </w:tcPr>
          <w:p w14:paraId="167EADF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4.2150</w:t>
            </w:r>
          </w:p>
        </w:tc>
        <w:tc>
          <w:tcPr>
            <w:tcW w:w="594" w:type="dxa"/>
            <w:vAlign w:val="center"/>
          </w:tcPr>
          <w:p w14:paraId="14E5AB2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.93978</w:t>
            </w:r>
          </w:p>
        </w:tc>
        <w:tc>
          <w:tcPr>
            <w:tcW w:w="741" w:type="dxa"/>
            <w:vAlign w:val="center"/>
          </w:tcPr>
          <w:p w14:paraId="49E32A9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56932AA7" w14:textId="77777777" w:rsidTr="006C7809">
        <w:trPr>
          <w:trHeight w:val="232"/>
        </w:trPr>
        <w:tc>
          <w:tcPr>
            <w:tcW w:w="256" w:type="dxa"/>
          </w:tcPr>
          <w:p w14:paraId="4C9B724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w:t>
            </w:r>
          </w:p>
        </w:tc>
        <w:tc>
          <w:tcPr>
            <w:tcW w:w="2624" w:type="dxa"/>
          </w:tcPr>
          <w:p w14:paraId="027C0E4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promotes trust and confidence in the workplace.</w:t>
            </w:r>
          </w:p>
        </w:tc>
        <w:tc>
          <w:tcPr>
            <w:tcW w:w="494" w:type="dxa"/>
            <w:vAlign w:val="center"/>
          </w:tcPr>
          <w:p w14:paraId="6C3D40C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4.2300</w:t>
            </w:r>
          </w:p>
        </w:tc>
        <w:tc>
          <w:tcPr>
            <w:tcW w:w="594" w:type="dxa"/>
            <w:vAlign w:val="center"/>
          </w:tcPr>
          <w:p w14:paraId="04EB74A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.96006</w:t>
            </w:r>
          </w:p>
        </w:tc>
        <w:tc>
          <w:tcPr>
            <w:tcW w:w="741" w:type="dxa"/>
            <w:vAlign w:val="center"/>
          </w:tcPr>
          <w:p w14:paraId="57E7116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5BCFD8D8" w14:textId="77777777" w:rsidTr="006C7809">
        <w:trPr>
          <w:trHeight w:val="465"/>
        </w:trPr>
        <w:tc>
          <w:tcPr>
            <w:tcW w:w="256" w:type="dxa"/>
          </w:tcPr>
          <w:p w14:paraId="66D8362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w:t>
            </w:r>
          </w:p>
        </w:tc>
        <w:tc>
          <w:tcPr>
            <w:tcW w:w="2624" w:type="dxa"/>
          </w:tcPr>
          <w:p w14:paraId="0FA1C50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values the contributions of each member for better performance management.</w:t>
            </w:r>
          </w:p>
        </w:tc>
        <w:tc>
          <w:tcPr>
            <w:tcW w:w="494" w:type="dxa"/>
            <w:vAlign w:val="center"/>
          </w:tcPr>
          <w:p w14:paraId="4C0FFE4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4.1800</w:t>
            </w:r>
          </w:p>
        </w:tc>
        <w:tc>
          <w:tcPr>
            <w:tcW w:w="594" w:type="dxa"/>
            <w:vAlign w:val="center"/>
          </w:tcPr>
          <w:p w14:paraId="1C9B8D4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.96032</w:t>
            </w:r>
          </w:p>
        </w:tc>
        <w:tc>
          <w:tcPr>
            <w:tcW w:w="741" w:type="dxa"/>
            <w:vAlign w:val="center"/>
          </w:tcPr>
          <w:p w14:paraId="1687338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3A460F44" w14:textId="77777777" w:rsidTr="006C7809">
        <w:trPr>
          <w:trHeight w:val="465"/>
        </w:trPr>
        <w:tc>
          <w:tcPr>
            <w:tcW w:w="256" w:type="dxa"/>
          </w:tcPr>
          <w:p w14:paraId="4FBEAF6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w:t>
            </w:r>
          </w:p>
        </w:tc>
        <w:tc>
          <w:tcPr>
            <w:tcW w:w="2624" w:type="dxa"/>
          </w:tcPr>
          <w:p w14:paraId="615C19E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pays due attention to the needs of its members for better work engagement.</w:t>
            </w:r>
          </w:p>
        </w:tc>
        <w:tc>
          <w:tcPr>
            <w:tcW w:w="494" w:type="dxa"/>
            <w:vAlign w:val="center"/>
          </w:tcPr>
          <w:p w14:paraId="255B573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4.0850</w:t>
            </w:r>
          </w:p>
        </w:tc>
        <w:tc>
          <w:tcPr>
            <w:tcW w:w="594" w:type="dxa"/>
            <w:vAlign w:val="center"/>
          </w:tcPr>
          <w:p w14:paraId="3C2DA2B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.95516</w:t>
            </w:r>
          </w:p>
        </w:tc>
        <w:tc>
          <w:tcPr>
            <w:tcW w:w="741" w:type="dxa"/>
            <w:vAlign w:val="center"/>
          </w:tcPr>
          <w:p w14:paraId="3DC7EFC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78A66BF5" w14:textId="77777777" w:rsidTr="006C7809">
        <w:trPr>
          <w:trHeight w:val="465"/>
        </w:trPr>
        <w:tc>
          <w:tcPr>
            <w:tcW w:w="256" w:type="dxa"/>
          </w:tcPr>
          <w:p w14:paraId="2CC46E1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w:t>
            </w:r>
          </w:p>
        </w:tc>
        <w:tc>
          <w:tcPr>
            <w:tcW w:w="2624" w:type="dxa"/>
          </w:tcPr>
          <w:p w14:paraId="06C0E9D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promotes public acknowledgement for better work accomplishments.</w:t>
            </w:r>
          </w:p>
        </w:tc>
        <w:tc>
          <w:tcPr>
            <w:tcW w:w="494" w:type="dxa"/>
            <w:vAlign w:val="center"/>
          </w:tcPr>
          <w:p w14:paraId="31D6888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4.1050</w:t>
            </w:r>
          </w:p>
        </w:tc>
        <w:tc>
          <w:tcPr>
            <w:tcW w:w="594" w:type="dxa"/>
            <w:vAlign w:val="center"/>
          </w:tcPr>
          <w:p w14:paraId="0E40BD8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.96885</w:t>
            </w:r>
          </w:p>
        </w:tc>
        <w:tc>
          <w:tcPr>
            <w:tcW w:w="741" w:type="dxa"/>
            <w:vAlign w:val="center"/>
          </w:tcPr>
          <w:p w14:paraId="64B46C2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3E558174" w14:textId="77777777" w:rsidTr="006C7809">
        <w:trPr>
          <w:trHeight w:val="465"/>
        </w:trPr>
        <w:tc>
          <w:tcPr>
            <w:tcW w:w="256" w:type="dxa"/>
          </w:tcPr>
          <w:p w14:paraId="23889B0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lastRenderedPageBreak/>
              <w:t>9</w:t>
            </w:r>
          </w:p>
        </w:tc>
        <w:tc>
          <w:tcPr>
            <w:tcW w:w="2624" w:type="dxa"/>
          </w:tcPr>
          <w:p w14:paraId="4AAF38B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practices immediate feedback to manage expectations of its members.</w:t>
            </w:r>
          </w:p>
        </w:tc>
        <w:tc>
          <w:tcPr>
            <w:tcW w:w="494" w:type="dxa"/>
            <w:vAlign w:val="center"/>
          </w:tcPr>
          <w:p w14:paraId="3F1FF65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3.9600</w:t>
            </w:r>
          </w:p>
        </w:tc>
        <w:tc>
          <w:tcPr>
            <w:tcW w:w="594" w:type="dxa"/>
            <w:vAlign w:val="center"/>
          </w:tcPr>
          <w:p w14:paraId="483B098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.94491</w:t>
            </w:r>
          </w:p>
        </w:tc>
        <w:tc>
          <w:tcPr>
            <w:tcW w:w="741" w:type="dxa"/>
            <w:vAlign w:val="center"/>
          </w:tcPr>
          <w:p w14:paraId="1BE86AC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2CB92587" w14:textId="77777777" w:rsidTr="006C7809">
        <w:trPr>
          <w:trHeight w:val="465"/>
        </w:trPr>
        <w:tc>
          <w:tcPr>
            <w:tcW w:w="256" w:type="dxa"/>
          </w:tcPr>
          <w:p w14:paraId="7154103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w:t>
            </w:r>
          </w:p>
        </w:tc>
        <w:tc>
          <w:tcPr>
            <w:tcW w:w="2624" w:type="dxa"/>
          </w:tcPr>
          <w:p w14:paraId="40FED5F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Organization promotes teamwork and cooperation among its members in work activities.</w:t>
            </w:r>
          </w:p>
        </w:tc>
        <w:tc>
          <w:tcPr>
            <w:tcW w:w="494" w:type="dxa"/>
            <w:vAlign w:val="center"/>
          </w:tcPr>
          <w:p w14:paraId="0B6413D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4.1600</w:t>
            </w:r>
          </w:p>
        </w:tc>
        <w:tc>
          <w:tcPr>
            <w:tcW w:w="594" w:type="dxa"/>
            <w:vAlign w:val="center"/>
          </w:tcPr>
          <w:p w14:paraId="195908A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.93744</w:t>
            </w:r>
          </w:p>
        </w:tc>
        <w:tc>
          <w:tcPr>
            <w:tcW w:w="741" w:type="dxa"/>
            <w:vAlign w:val="center"/>
          </w:tcPr>
          <w:p w14:paraId="07ADAC5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023DDD" w14:paraId="1BC502DE" w14:textId="77777777" w:rsidTr="006C7809">
        <w:trPr>
          <w:trHeight w:val="211"/>
        </w:trPr>
        <w:tc>
          <w:tcPr>
            <w:tcW w:w="2881" w:type="dxa"/>
            <w:gridSpan w:val="2"/>
            <w:vAlign w:val="center"/>
          </w:tcPr>
          <w:p w14:paraId="55E16E0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 Weighted Mean</w:t>
            </w:r>
          </w:p>
        </w:tc>
        <w:tc>
          <w:tcPr>
            <w:tcW w:w="494" w:type="dxa"/>
            <w:vAlign w:val="center"/>
          </w:tcPr>
          <w:p w14:paraId="4447E9E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4.1240</w:t>
            </w:r>
          </w:p>
        </w:tc>
        <w:tc>
          <w:tcPr>
            <w:tcW w:w="594" w:type="dxa"/>
            <w:vAlign w:val="center"/>
          </w:tcPr>
          <w:p w14:paraId="15E4FC1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.84349</w:t>
            </w:r>
          </w:p>
        </w:tc>
        <w:tc>
          <w:tcPr>
            <w:tcW w:w="741" w:type="dxa"/>
            <w:vAlign w:val="center"/>
          </w:tcPr>
          <w:p w14:paraId="0CA7C88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bl>
    <w:p w14:paraId="700BC2FB" w14:textId="77777777" w:rsidR="006C7809" w:rsidRPr="006C7809" w:rsidRDefault="006C7809" w:rsidP="006C7809">
      <w:pPr>
        <w:spacing w:after="0"/>
      </w:pPr>
      <w:r w:rsidRPr="006C7809">
        <w:t>Legend: (5) 4.50-5.00= Always; (4) 3.50-4.49= Often; (3) 2.50- 3.49= Sometimes; (2) 1.50- 2.49= Rarely; (1) 1.00- 1.49= Almost Never</w:t>
      </w:r>
    </w:p>
    <w:p w14:paraId="0E440A34" w14:textId="77777777" w:rsidR="006C7809" w:rsidRPr="006C7809" w:rsidRDefault="006C7809" w:rsidP="006C7809">
      <w:pPr>
        <w:spacing w:after="0"/>
      </w:pPr>
    </w:p>
    <w:p w14:paraId="63481979" w14:textId="77777777" w:rsidR="006C7809" w:rsidRPr="00B22F51" w:rsidRDefault="006C7809" w:rsidP="006C7809">
      <w:pPr>
        <w:spacing w:after="0"/>
        <w:rPr>
          <w:b/>
          <w:bCs/>
        </w:rPr>
      </w:pPr>
      <w:r w:rsidRPr="00B22F51">
        <w:rPr>
          <w:b/>
          <w:bCs/>
        </w:rPr>
        <w:t>3.3 In terms of Growth Needs</w:t>
      </w:r>
    </w:p>
    <w:p w14:paraId="600613B7" w14:textId="77777777" w:rsidR="006C7809" w:rsidRPr="006C7809" w:rsidRDefault="006C7809" w:rsidP="006C7809">
      <w:pPr>
        <w:spacing w:after="0"/>
      </w:pPr>
    </w:p>
    <w:p w14:paraId="642F4EBC" w14:textId="77777777" w:rsidR="006C7809" w:rsidRPr="006C7809" w:rsidRDefault="006C7809" w:rsidP="006C7809">
      <w:pPr>
        <w:spacing w:after="0"/>
      </w:pPr>
      <w:r w:rsidRPr="006C7809">
        <w:tab/>
        <w:t>Table 3.3 shows the extent of motivation among teachers in public secondary schools of Ministry of Basic Higher and Technical Education in Sulu in terms of Growth Needs. This category obtained a total weighted mean score of 3.9150 with standard deviation of 1.14206 which is rated as “Often”. This result indicates that respondents of this study expressed agreement that secondary school teachers of MBHTE-Sulu are oftentimes happy and satisfied with the opportunities afforded to them through attending and participating in seminars, workshops and training activities related to their teaching profession.</w:t>
      </w:r>
    </w:p>
    <w:p w14:paraId="05EC7AC9" w14:textId="77777777" w:rsidR="006C7809" w:rsidRPr="006C7809" w:rsidRDefault="006C7809" w:rsidP="006C7809">
      <w:pPr>
        <w:spacing w:after="0"/>
      </w:pPr>
      <w:r w:rsidRPr="006C7809">
        <w:tab/>
        <w:t xml:space="preserve">It is notable that respondents rated the following items as “Often”, namely: “Opportunities to learn new things through attending seminars, workshops and training </w:t>
      </w:r>
      <w:proofErr w:type="spellStart"/>
      <w:r w:rsidRPr="006C7809">
        <w:t>activities.Prospects</w:t>
      </w:r>
      <w:proofErr w:type="spellEnd"/>
      <w:r w:rsidRPr="006C7809">
        <w:t xml:space="preserve"> for career advancements through study leave benefits, scholarship grants and graduate degree obtained”, “Promotion of my abilities contributing to research undertakings and other developments”, “Leadership in the organization and make necessary contributions as part of it”, “Breaks to use my special abilities in working as part of a team and in a variety of work commitments”, and “Recognition for promoting professional growth and development”.</w:t>
      </w:r>
    </w:p>
    <w:p w14:paraId="180AE8A3" w14:textId="77777777" w:rsidR="006C7809" w:rsidRPr="006C7809" w:rsidRDefault="006C7809" w:rsidP="006C7809">
      <w:pPr>
        <w:spacing w:after="0"/>
      </w:pPr>
    </w:p>
    <w:p w14:paraId="758B8336" w14:textId="77777777" w:rsidR="006C7809" w:rsidRPr="006C7809" w:rsidRDefault="006C7809" w:rsidP="006C7809">
      <w:pPr>
        <w:spacing w:after="0"/>
      </w:pPr>
    </w:p>
    <w:p w14:paraId="5CA54B66" w14:textId="77777777" w:rsidR="006C7809" w:rsidRPr="006C7809" w:rsidRDefault="006C7809" w:rsidP="006C7809">
      <w:pPr>
        <w:spacing w:after="0"/>
      </w:pPr>
      <w:r w:rsidRPr="006C7809">
        <w:t>Table 3.3 Extents of motivation of teachers in public secondary schools of Ministry of Basic Higher and Technical Education in Sulu in terms of Growth Needs</w:t>
      </w:r>
    </w:p>
    <w:p w14:paraId="4C4A5E1B" w14:textId="77777777" w:rsidR="006C7809" w:rsidRPr="006C7809" w:rsidRDefault="006C7809" w:rsidP="006C7809">
      <w:pPr>
        <w:spacing w:after="0"/>
      </w:pPr>
    </w:p>
    <w:tbl>
      <w:tblPr>
        <w:tblStyle w:val="TableGrid"/>
        <w:tblW w:w="48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3"/>
        <w:gridCol w:w="2687"/>
        <w:gridCol w:w="506"/>
        <w:gridCol w:w="608"/>
        <w:gridCol w:w="760"/>
      </w:tblGrid>
      <w:tr w:rsidR="006C7809" w:rsidRPr="00FA7332" w14:paraId="4E9C42F8" w14:textId="77777777" w:rsidTr="006C7809">
        <w:trPr>
          <w:trHeight w:val="538"/>
        </w:trPr>
        <w:tc>
          <w:tcPr>
            <w:tcW w:w="2950" w:type="dxa"/>
            <w:gridSpan w:val="2"/>
          </w:tcPr>
          <w:p w14:paraId="5C09218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Statements</w:t>
            </w:r>
          </w:p>
        </w:tc>
        <w:tc>
          <w:tcPr>
            <w:tcW w:w="506" w:type="dxa"/>
          </w:tcPr>
          <w:p w14:paraId="65580B3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Mean</w:t>
            </w:r>
          </w:p>
        </w:tc>
        <w:tc>
          <w:tcPr>
            <w:tcW w:w="608" w:type="dxa"/>
          </w:tcPr>
          <w:p w14:paraId="7DB3084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S.D.</w:t>
            </w:r>
          </w:p>
        </w:tc>
        <w:tc>
          <w:tcPr>
            <w:tcW w:w="760" w:type="dxa"/>
          </w:tcPr>
          <w:p w14:paraId="5851A10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Rating</w:t>
            </w:r>
          </w:p>
        </w:tc>
      </w:tr>
      <w:tr w:rsidR="006C7809" w:rsidRPr="00FA7332" w14:paraId="7D8929B6" w14:textId="77777777" w:rsidTr="006C7809">
        <w:trPr>
          <w:trHeight w:val="470"/>
        </w:trPr>
        <w:tc>
          <w:tcPr>
            <w:tcW w:w="263" w:type="dxa"/>
          </w:tcPr>
          <w:p w14:paraId="5BC1F65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w:t>
            </w:r>
          </w:p>
        </w:tc>
        <w:tc>
          <w:tcPr>
            <w:tcW w:w="2687" w:type="dxa"/>
          </w:tcPr>
          <w:p w14:paraId="3B15388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Opportunities to learn new things through attending seminars, workshops and training activities</w:t>
            </w:r>
          </w:p>
        </w:tc>
        <w:tc>
          <w:tcPr>
            <w:tcW w:w="506" w:type="dxa"/>
            <w:vAlign w:val="center"/>
          </w:tcPr>
          <w:p w14:paraId="3827999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3.9150</w:t>
            </w:r>
          </w:p>
        </w:tc>
        <w:tc>
          <w:tcPr>
            <w:tcW w:w="608" w:type="dxa"/>
            <w:vAlign w:val="center"/>
          </w:tcPr>
          <w:p w14:paraId="623B44C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1.14206</w:t>
            </w:r>
          </w:p>
        </w:tc>
        <w:tc>
          <w:tcPr>
            <w:tcW w:w="760" w:type="dxa"/>
            <w:vAlign w:val="center"/>
          </w:tcPr>
          <w:p w14:paraId="16CACF8E"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2F44DEB9" w14:textId="77777777" w:rsidTr="006C7809">
        <w:trPr>
          <w:trHeight w:val="470"/>
        </w:trPr>
        <w:tc>
          <w:tcPr>
            <w:tcW w:w="263" w:type="dxa"/>
          </w:tcPr>
          <w:p w14:paraId="121234F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w:t>
            </w:r>
          </w:p>
        </w:tc>
        <w:tc>
          <w:tcPr>
            <w:tcW w:w="2687" w:type="dxa"/>
          </w:tcPr>
          <w:p w14:paraId="5F8789C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Prospects for career advancements through study leave </w:t>
            </w:r>
            <w:proofErr w:type="gramStart"/>
            <w:r w:rsidRPr="006C7809">
              <w:rPr>
                <w:rFonts w:ascii="Times New Roman" w:hAnsi="Times New Roman" w:cs="Times New Roman"/>
                <w:sz w:val="18"/>
                <w:szCs w:val="18"/>
              </w:rPr>
              <w:t xml:space="preserve">benefits,   </w:t>
            </w:r>
            <w:proofErr w:type="gramEnd"/>
            <w:r w:rsidRPr="006C7809">
              <w:rPr>
                <w:rFonts w:ascii="Times New Roman" w:hAnsi="Times New Roman" w:cs="Times New Roman"/>
                <w:sz w:val="18"/>
                <w:szCs w:val="18"/>
              </w:rPr>
              <w:t xml:space="preserve"> scholarship grants and graduate degree obtained.</w:t>
            </w:r>
          </w:p>
        </w:tc>
        <w:tc>
          <w:tcPr>
            <w:tcW w:w="506" w:type="dxa"/>
            <w:vAlign w:val="center"/>
          </w:tcPr>
          <w:p w14:paraId="6DBD762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3.7100</w:t>
            </w:r>
          </w:p>
        </w:tc>
        <w:tc>
          <w:tcPr>
            <w:tcW w:w="608" w:type="dxa"/>
            <w:vAlign w:val="center"/>
          </w:tcPr>
          <w:p w14:paraId="186A8E5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1.14563</w:t>
            </w:r>
          </w:p>
        </w:tc>
        <w:tc>
          <w:tcPr>
            <w:tcW w:w="760" w:type="dxa"/>
            <w:vAlign w:val="center"/>
          </w:tcPr>
          <w:p w14:paraId="4AE4315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4D985B6D" w14:textId="77777777" w:rsidTr="006C7809">
        <w:trPr>
          <w:trHeight w:val="470"/>
        </w:trPr>
        <w:tc>
          <w:tcPr>
            <w:tcW w:w="263" w:type="dxa"/>
          </w:tcPr>
          <w:p w14:paraId="0021211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w:t>
            </w:r>
          </w:p>
        </w:tc>
        <w:tc>
          <w:tcPr>
            <w:tcW w:w="2687" w:type="dxa"/>
          </w:tcPr>
          <w:p w14:paraId="11FE7C6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Promotion of my abilities contributing to research undertakings and other developments</w:t>
            </w:r>
          </w:p>
        </w:tc>
        <w:tc>
          <w:tcPr>
            <w:tcW w:w="506" w:type="dxa"/>
            <w:vAlign w:val="center"/>
          </w:tcPr>
          <w:p w14:paraId="6AF7D64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3.7800</w:t>
            </w:r>
          </w:p>
        </w:tc>
        <w:tc>
          <w:tcPr>
            <w:tcW w:w="608" w:type="dxa"/>
            <w:vAlign w:val="center"/>
          </w:tcPr>
          <w:p w14:paraId="40E4865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1.14374</w:t>
            </w:r>
          </w:p>
        </w:tc>
        <w:tc>
          <w:tcPr>
            <w:tcW w:w="760" w:type="dxa"/>
            <w:vAlign w:val="center"/>
          </w:tcPr>
          <w:p w14:paraId="1A01AEB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02BE4873" w14:textId="77777777" w:rsidTr="006C7809">
        <w:trPr>
          <w:trHeight w:val="450"/>
        </w:trPr>
        <w:tc>
          <w:tcPr>
            <w:tcW w:w="263" w:type="dxa"/>
          </w:tcPr>
          <w:p w14:paraId="68F8403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4</w:t>
            </w:r>
          </w:p>
        </w:tc>
        <w:tc>
          <w:tcPr>
            <w:tcW w:w="2687" w:type="dxa"/>
          </w:tcPr>
          <w:p w14:paraId="16C51D4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Leadership in the organization and make necessary contributions as part of it</w:t>
            </w:r>
          </w:p>
        </w:tc>
        <w:tc>
          <w:tcPr>
            <w:tcW w:w="506" w:type="dxa"/>
            <w:vAlign w:val="center"/>
          </w:tcPr>
          <w:p w14:paraId="2300303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3.8850</w:t>
            </w:r>
          </w:p>
        </w:tc>
        <w:tc>
          <w:tcPr>
            <w:tcW w:w="608" w:type="dxa"/>
            <w:vAlign w:val="center"/>
          </w:tcPr>
          <w:p w14:paraId="594578A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1.06652</w:t>
            </w:r>
          </w:p>
        </w:tc>
        <w:tc>
          <w:tcPr>
            <w:tcW w:w="760" w:type="dxa"/>
            <w:vAlign w:val="center"/>
          </w:tcPr>
          <w:p w14:paraId="593288F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4743D746" w14:textId="77777777" w:rsidTr="006C7809">
        <w:trPr>
          <w:trHeight w:val="470"/>
        </w:trPr>
        <w:tc>
          <w:tcPr>
            <w:tcW w:w="263" w:type="dxa"/>
          </w:tcPr>
          <w:p w14:paraId="58EE24E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5</w:t>
            </w:r>
          </w:p>
        </w:tc>
        <w:tc>
          <w:tcPr>
            <w:tcW w:w="2687" w:type="dxa"/>
          </w:tcPr>
          <w:p w14:paraId="430A12C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Breaks to use my special abilities in working as part of a team and in a variety of work commitments</w:t>
            </w:r>
          </w:p>
        </w:tc>
        <w:tc>
          <w:tcPr>
            <w:tcW w:w="506" w:type="dxa"/>
            <w:vAlign w:val="center"/>
          </w:tcPr>
          <w:p w14:paraId="747E2B0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3.8850</w:t>
            </w:r>
          </w:p>
        </w:tc>
        <w:tc>
          <w:tcPr>
            <w:tcW w:w="608" w:type="dxa"/>
            <w:vAlign w:val="center"/>
          </w:tcPr>
          <w:p w14:paraId="2744F51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1.02813</w:t>
            </w:r>
          </w:p>
        </w:tc>
        <w:tc>
          <w:tcPr>
            <w:tcW w:w="760" w:type="dxa"/>
            <w:vAlign w:val="center"/>
          </w:tcPr>
          <w:p w14:paraId="1B7A8B6F"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0687255E" w14:textId="77777777" w:rsidTr="006C7809">
        <w:trPr>
          <w:trHeight w:val="470"/>
        </w:trPr>
        <w:tc>
          <w:tcPr>
            <w:tcW w:w="263" w:type="dxa"/>
          </w:tcPr>
          <w:p w14:paraId="10A669E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6</w:t>
            </w:r>
          </w:p>
        </w:tc>
        <w:tc>
          <w:tcPr>
            <w:tcW w:w="2687" w:type="dxa"/>
          </w:tcPr>
          <w:p w14:paraId="5B38A13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Recognition for promoting professional growth and development</w:t>
            </w:r>
          </w:p>
        </w:tc>
        <w:tc>
          <w:tcPr>
            <w:tcW w:w="506" w:type="dxa"/>
            <w:vAlign w:val="center"/>
          </w:tcPr>
          <w:p w14:paraId="268DE24C"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3.8250</w:t>
            </w:r>
          </w:p>
        </w:tc>
        <w:tc>
          <w:tcPr>
            <w:tcW w:w="608" w:type="dxa"/>
            <w:vAlign w:val="center"/>
          </w:tcPr>
          <w:p w14:paraId="2C2F483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1.05353</w:t>
            </w:r>
          </w:p>
        </w:tc>
        <w:tc>
          <w:tcPr>
            <w:tcW w:w="760" w:type="dxa"/>
            <w:vAlign w:val="center"/>
          </w:tcPr>
          <w:p w14:paraId="2CF322B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1A30FCD5" w14:textId="77777777" w:rsidTr="006C7809">
        <w:trPr>
          <w:trHeight w:val="470"/>
        </w:trPr>
        <w:tc>
          <w:tcPr>
            <w:tcW w:w="263" w:type="dxa"/>
          </w:tcPr>
          <w:p w14:paraId="09B12FB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7</w:t>
            </w:r>
          </w:p>
        </w:tc>
        <w:tc>
          <w:tcPr>
            <w:tcW w:w="2687" w:type="dxa"/>
          </w:tcPr>
          <w:p w14:paraId="6D7F30A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Opportunities for promotion to higher positions through career progressions and prospects</w:t>
            </w:r>
          </w:p>
        </w:tc>
        <w:tc>
          <w:tcPr>
            <w:tcW w:w="506" w:type="dxa"/>
            <w:vAlign w:val="center"/>
          </w:tcPr>
          <w:p w14:paraId="437B507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3.7500</w:t>
            </w:r>
          </w:p>
        </w:tc>
        <w:tc>
          <w:tcPr>
            <w:tcW w:w="608" w:type="dxa"/>
            <w:vAlign w:val="center"/>
          </w:tcPr>
          <w:p w14:paraId="6CCAA33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1.09246</w:t>
            </w:r>
          </w:p>
        </w:tc>
        <w:tc>
          <w:tcPr>
            <w:tcW w:w="760" w:type="dxa"/>
            <w:vAlign w:val="center"/>
          </w:tcPr>
          <w:p w14:paraId="34E3975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1531B244" w14:textId="77777777" w:rsidTr="006C7809">
        <w:trPr>
          <w:trHeight w:val="235"/>
        </w:trPr>
        <w:tc>
          <w:tcPr>
            <w:tcW w:w="263" w:type="dxa"/>
          </w:tcPr>
          <w:p w14:paraId="64603B4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8</w:t>
            </w:r>
          </w:p>
        </w:tc>
        <w:tc>
          <w:tcPr>
            <w:tcW w:w="2687" w:type="dxa"/>
          </w:tcPr>
          <w:p w14:paraId="5ACE68E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Work related activities to enhance my skills and abilities</w:t>
            </w:r>
          </w:p>
        </w:tc>
        <w:tc>
          <w:tcPr>
            <w:tcW w:w="506" w:type="dxa"/>
            <w:vAlign w:val="center"/>
          </w:tcPr>
          <w:p w14:paraId="3B9B77E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3.9950</w:t>
            </w:r>
          </w:p>
        </w:tc>
        <w:tc>
          <w:tcPr>
            <w:tcW w:w="608" w:type="dxa"/>
            <w:vAlign w:val="center"/>
          </w:tcPr>
          <w:p w14:paraId="5652C64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.97454</w:t>
            </w:r>
          </w:p>
        </w:tc>
        <w:tc>
          <w:tcPr>
            <w:tcW w:w="760" w:type="dxa"/>
            <w:vAlign w:val="center"/>
          </w:tcPr>
          <w:p w14:paraId="408DA64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7E429A22" w14:textId="77777777" w:rsidTr="006C7809">
        <w:trPr>
          <w:trHeight w:val="706"/>
        </w:trPr>
        <w:tc>
          <w:tcPr>
            <w:tcW w:w="263" w:type="dxa"/>
          </w:tcPr>
          <w:p w14:paraId="2E90897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w:t>
            </w:r>
          </w:p>
        </w:tc>
        <w:tc>
          <w:tcPr>
            <w:tcW w:w="2687" w:type="dxa"/>
          </w:tcPr>
          <w:p w14:paraId="79F63487"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Opportunities to engage in feedback system mechanism to the </w:t>
            </w:r>
            <w:proofErr w:type="gramStart"/>
            <w:r w:rsidRPr="006C7809">
              <w:rPr>
                <w:rFonts w:ascii="Times New Roman" w:hAnsi="Times New Roman" w:cs="Times New Roman"/>
                <w:sz w:val="18"/>
                <w:szCs w:val="18"/>
              </w:rPr>
              <w:t>top level</w:t>
            </w:r>
            <w:proofErr w:type="gramEnd"/>
            <w:r w:rsidRPr="006C7809">
              <w:rPr>
                <w:rFonts w:ascii="Times New Roman" w:hAnsi="Times New Roman" w:cs="Times New Roman"/>
                <w:sz w:val="18"/>
                <w:szCs w:val="18"/>
              </w:rPr>
              <w:t xml:space="preserve"> management in order to enhance organizational practices</w:t>
            </w:r>
          </w:p>
        </w:tc>
        <w:tc>
          <w:tcPr>
            <w:tcW w:w="506" w:type="dxa"/>
            <w:vAlign w:val="center"/>
          </w:tcPr>
          <w:p w14:paraId="754A15E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3.8950</w:t>
            </w:r>
          </w:p>
        </w:tc>
        <w:tc>
          <w:tcPr>
            <w:tcW w:w="608" w:type="dxa"/>
            <w:vAlign w:val="center"/>
          </w:tcPr>
          <w:p w14:paraId="363635E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.93721</w:t>
            </w:r>
          </w:p>
        </w:tc>
        <w:tc>
          <w:tcPr>
            <w:tcW w:w="760" w:type="dxa"/>
            <w:vAlign w:val="center"/>
          </w:tcPr>
          <w:p w14:paraId="58BDA3D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43E976E6" w14:textId="77777777" w:rsidTr="006C7809">
        <w:trPr>
          <w:trHeight w:val="470"/>
        </w:trPr>
        <w:tc>
          <w:tcPr>
            <w:tcW w:w="263" w:type="dxa"/>
          </w:tcPr>
          <w:p w14:paraId="5C200B4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w:t>
            </w:r>
          </w:p>
        </w:tc>
        <w:tc>
          <w:tcPr>
            <w:tcW w:w="2687" w:type="dxa"/>
          </w:tcPr>
          <w:p w14:paraId="545E7A0A"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Remarks or constant feedbacks regarding my work progress and development for better work engagement</w:t>
            </w:r>
          </w:p>
        </w:tc>
        <w:tc>
          <w:tcPr>
            <w:tcW w:w="506" w:type="dxa"/>
            <w:vAlign w:val="center"/>
          </w:tcPr>
          <w:p w14:paraId="477CAF2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3.8800</w:t>
            </w:r>
          </w:p>
        </w:tc>
        <w:tc>
          <w:tcPr>
            <w:tcW w:w="608" w:type="dxa"/>
            <w:vAlign w:val="center"/>
          </w:tcPr>
          <w:p w14:paraId="1557EC4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1.01526</w:t>
            </w:r>
          </w:p>
        </w:tc>
        <w:tc>
          <w:tcPr>
            <w:tcW w:w="760" w:type="dxa"/>
            <w:vAlign w:val="center"/>
          </w:tcPr>
          <w:p w14:paraId="6910C885"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r w:rsidR="006C7809" w:rsidRPr="00FA7332" w14:paraId="70401982" w14:textId="77777777" w:rsidTr="006C7809">
        <w:trPr>
          <w:trHeight w:val="235"/>
        </w:trPr>
        <w:tc>
          <w:tcPr>
            <w:tcW w:w="2950" w:type="dxa"/>
            <w:gridSpan w:val="2"/>
            <w:vAlign w:val="center"/>
          </w:tcPr>
          <w:p w14:paraId="6E83349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Total Weighted Mean</w:t>
            </w:r>
          </w:p>
        </w:tc>
        <w:tc>
          <w:tcPr>
            <w:tcW w:w="506" w:type="dxa"/>
            <w:vAlign w:val="center"/>
          </w:tcPr>
          <w:p w14:paraId="3A845E7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3.9150</w:t>
            </w:r>
          </w:p>
        </w:tc>
        <w:tc>
          <w:tcPr>
            <w:tcW w:w="608" w:type="dxa"/>
            <w:vAlign w:val="center"/>
          </w:tcPr>
          <w:p w14:paraId="0327DEB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1.14206</w:t>
            </w:r>
          </w:p>
        </w:tc>
        <w:tc>
          <w:tcPr>
            <w:tcW w:w="760" w:type="dxa"/>
            <w:vAlign w:val="center"/>
          </w:tcPr>
          <w:p w14:paraId="2B978E70"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Often</w:t>
            </w:r>
          </w:p>
        </w:tc>
      </w:tr>
    </w:tbl>
    <w:p w14:paraId="661F7142" w14:textId="77777777" w:rsidR="006C7809" w:rsidRPr="006C7809" w:rsidRDefault="006C7809" w:rsidP="006C7809">
      <w:pPr>
        <w:spacing w:after="0"/>
      </w:pPr>
      <w:r w:rsidRPr="006C7809">
        <w:t>Legend: (5) 4.50-5.00= Always; (4) 3.50-4.49= Often; (3) 2.50- 3.49= Sometimes; (2) 1.50- 2.49= Rarely; (1) 1.00- 1.49= Almost Never</w:t>
      </w:r>
    </w:p>
    <w:p w14:paraId="5F48D381" w14:textId="77777777" w:rsidR="006C7809" w:rsidRPr="006C7809" w:rsidRDefault="006C7809" w:rsidP="006C7809">
      <w:pPr>
        <w:spacing w:after="0"/>
      </w:pPr>
    </w:p>
    <w:p w14:paraId="07E6F699" w14:textId="77777777" w:rsidR="006C7809" w:rsidRPr="006C7809" w:rsidRDefault="006C7809" w:rsidP="006C7809">
      <w:pPr>
        <w:spacing w:after="0"/>
      </w:pPr>
    </w:p>
    <w:p w14:paraId="428F134A" w14:textId="77777777" w:rsidR="006C7809" w:rsidRPr="006C7809" w:rsidRDefault="006C7809" w:rsidP="006C7809">
      <w:pPr>
        <w:spacing w:after="0"/>
      </w:pPr>
      <w:r w:rsidRPr="006C7809">
        <w:t xml:space="preserve">4. Is there a significant difference in the level of communication styles of the school administrators in public secondary schools of Ministry of Basic Higher and Technical Education in Sulu when data are classified according to their demographic profile in terms of: 4.1 Age; 4.2. Gender; 4.3 Civil Status; 4.4 Educational attainment; and 4.5 Length of service? </w:t>
      </w:r>
    </w:p>
    <w:p w14:paraId="4EB4B892" w14:textId="77777777" w:rsidR="006C7809" w:rsidRPr="006C7809" w:rsidRDefault="006C7809" w:rsidP="006C7809">
      <w:pPr>
        <w:spacing w:after="0"/>
      </w:pPr>
    </w:p>
    <w:p w14:paraId="0619AAA2" w14:textId="77777777" w:rsidR="006C7809" w:rsidRPr="00B22F51" w:rsidRDefault="006C7809" w:rsidP="006C7809">
      <w:pPr>
        <w:spacing w:after="0"/>
        <w:rPr>
          <w:b/>
          <w:bCs/>
        </w:rPr>
      </w:pPr>
      <w:r w:rsidRPr="00B22F51">
        <w:rPr>
          <w:b/>
          <w:bCs/>
        </w:rPr>
        <w:t>4.1 According to Age</w:t>
      </w:r>
    </w:p>
    <w:p w14:paraId="21B3CA6A" w14:textId="77777777" w:rsidR="006C7809" w:rsidRPr="006C7809" w:rsidRDefault="006C7809" w:rsidP="006C7809">
      <w:pPr>
        <w:spacing w:after="0"/>
      </w:pPr>
    </w:p>
    <w:p w14:paraId="09691BE1" w14:textId="77777777" w:rsidR="006C7809" w:rsidRPr="006C7809" w:rsidRDefault="006C7809" w:rsidP="006C7809">
      <w:pPr>
        <w:spacing w:after="0"/>
      </w:pPr>
      <w:r w:rsidRPr="006C7809">
        <w:tab/>
        <w:t xml:space="preserve">Table 4.1 illustrates the difference in the level of communication styles of the school administrators in public secondary schools of Ministry of Basic Higher and Technical Education in Sulu when data are classified according to their demographic profile in terms of age. It is reflected in this table that all of sub-categories subsumed under the level of communication styles of the school administrators with their corresponding F-values and probability values are not significant at alpha .05. This means that, although respondents in this study vary in age range, yet they do not differ in their assessment of the level of communication styles of the school administrators. This result implies that a respondent within the age range of 51 years old &amp; above may not make him/her better perceiver toward the level of communication styles of the school administrators over those within the age range of 30 years old &amp; below, 31-40 years old, and 41-50 years old. </w:t>
      </w:r>
    </w:p>
    <w:p w14:paraId="205F3246" w14:textId="77777777" w:rsidR="006C7809" w:rsidRPr="006C7809" w:rsidRDefault="006C7809" w:rsidP="006C7809">
      <w:pPr>
        <w:spacing w:after="0"/>
      </w:pPr>
      <w:r w:rsidRPr="006C7809">
        <w:tab/>
        <w:t xml:space="preserve">Hence, it is safe to say that variable age has no significant intervention in the ways how respondents assess the level of communication styles of the school administrators. Therefore, the hypothesis which states that “There is no significant difference in the level of communication styles of the school administrators in public secondary schools of Ministry of Basic Higher and </w:t>
      </w:r>
      <w:r w:rsidRPr="006C7809">
        <w:lastRenderedPageBreak/>
        <w:t>Technical Education in Sulu when data are classified according to their demographic profile in terms of age” is accepted.</w:t>
      </w:r>
    </w:p>
    <w:p w14:paraId="7F186F5B" w14:textId="77777777" w:rsidR="006C7809" w:rsidRPr="006C7809" w:rsidRDefault="006C7809" w:rsidP="006C7809">
      <w:pPr>
        <w:spacing w:after="0"/>
      </w:pPr>
    </w:p>
    <w:p w14:paraId="3B1AE55A" w14:textId="77777777" w:rsidR="006C7809" w:rsidRPr="006C7809" w:rsidRDefault="006C7809" w:rsidP="006C7809">
      <w:pPr>
        <w:spacing w:after="0"/>
      </w:pPr>
    </w:p>
    <w:p w14:paraId="11DD7F4C" w14:textId="77777777" w:rsidR="006C7809" w:rsidRPr="006C7809" w:rsidRDefault="006C7809" w:rsidP="006C7809">
      <w:pPr>
        <w:spacing w:after="0"/>
      </w:pPr>
      <w:r w:rsidRPr="006C7809">
        <w:t>Table 4.1 Differences in the level of communication styles of the school administrators in public secondary schools of Ministry of Basic Higher and Technical Education in Sulu when data are classified according to their demographic profile in terms of age</w:t>
      </w:r>
    </w:p>
    <w:p w14:paraId="796932AA" w14:textId="77777777" w:rsidR="006C7809" w:rsidRPr="006C7809" w:rsidRDefault="006C7809" w:rsidP="006C7809">
      <w:pPr>
        <w:spacing w:after="0"/>
      </w:pPr>
    </w:p>
    <w:tbl>
      <w:tblPr>
        <w:tblW w:w="46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6"/>
        <w:gridCol w:w="838"/>
        <w:gridCol w:w="493"/>
        <w:gridCol w:w="295"/>
        <w:gridCol w:w="443"/>
        <w:gridCol w:w="394"/>
        <w:gridCol w:w="295"/>
        <w:gridCol w:w="937"/>
      </w:tblGrid>
      <w:tr w:rsidR="006C7809" w:rsidRPr="004065C3" w14:paraId="0A4A6D2C" w14:textId="77777777" w:rsidTr="006C7809">
        <w:trPr>
          <w:cantSplit/>
          <w:trHeight w:val="506"/>
          <w:tblHeader/>
        </w:trPr>
        <w:tc>
          <w:tcPr>
            <w:tcW w:w="1824"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3C99C77" w14:textId="77777777" w:rsidR="006C7809" w:rsidRPr="006C7809" w:rsidRDefault="006C7809" w:rsidP="006C7809">
            <w:pPr>
              <w:spacing w:after="0"/>
            </w:pPr>
            <w:r w:rsidRPr="006C7809">
              <w:t>SOURCES OF VARIATION</w:t>
            </w:r>
          </w:p>
        </w:tc>
        <w:tc>
          <w:tcPr>
            <w:tcW w:w="4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884730B" w14:textId="77777777" w:rsidR="006C7809" w:rsidRPr="006C7809" w:rsidRDefault="006C7809" w:rsidP="006C7809">
            <w:pPr>
              <w:spacing w:after="0"/>
            </w:pPr>
            <w:r w:rsidRPr="006C7809">
              <w:t>Sum of Squares</w:t>
            </w:r>
          </w:p>
        </w:tc>
        <w:tc>
          <w:tcPr>
            <w:tcW w:w="2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C3E69D5" w14:textId="77777777" w:rsidR="006C7809" w:rsidRPr="006C7809" w:rsidRDefault="006C7809" w:rsidP="006C7809">
            <w:pPr>
              <w:spacing w:after="0"/>
            </w:pPr>
            <w:proofErr w:type="spellStart"/>
            <w:r w:rsidRPr="006C7809">
              <w:t>df</w:t>
            </w:r>
            <w:proofErr w:type="spellEnd"/>
          </w:p>
        </w:tc>
        <w:tc>
          <w:tcPr>
            <w:tcW w:w="4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6EB52B" w14:textId="77777777" w:rsidR="006C7809" w:rsidRPr="006C7809" w:rsidRDefault="006C7809" w:rsidP="006C7809">
            <w:pPr>
              <w:spacing w:after="0"/>
            </w:pPr>
            <w:r w:rsidRPr="006C7809">
              <w:t>Mean Square</w:t>
            </w:r>
          </w:p>
        </w:tc>
        <w:tc>
          <w:tcPr>
            <w:tcW w:w="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291395" w14:textId="77777777" w:rsidR="006C7809" w:rsidRPr="006C7809" w:rsidRDefault="006C7809" w:rsidP="006C7809">
            <w:pPr>
              <w:spacing w:after="0"/>
            </w:pPr>
            <w:r w:rsidRPr="006C7809">
              <w:t>F</w:t>
            </w:r>
          </w:p>
        </w:tc>
        <w:tc>
          <w:tcPr>
            <w:tcW w:w="295"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05E0F042" w14:textId="77777777" w:rsidR="006C7809" w:rsidRPr="006C7809" w:rsidRDefault="006C7809" w:rsidP="006C7809">
            <w:pPr>
              <w:spacing w:after="0"/>
            </w:pPr>
            <w:r w:rsidRPr="006C7809">
              <w:t>Sig.</w:t>
            </w:r>
          </w:p>
        </w:tc>
        <w:tc>
          <w:tcPr>
            <w:tcW w:w="937"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216DBF23" w14:textId="77777777" w:rsidR="006C7809" w:rsidRPr="006C7809" w:rsidRDefault="006C7809" w:rsidP="006C7809">
            <w:pPr>
              <w:spacing w:after="0"/>
            </w:pPr>
            <w:r w:rsidRPr="006C7809">
              <w:t>Description</w:t>
            </w:r>
          </w:p>
        </w:tc>
      </w:tr>
      <w:tr w:rsidR="006C7809" w:rsidRPr="004065C3" w14:paraId="20999DBC" w14:textId="77777777" w:rsidTr="006C7809">
        <w:trPr>
          <w:cantSplit/>
          <w:trHeight w:hRule="exact" w:val="463"/>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44AE116" w14:textId="77777777" w:rsidR="006C7809" w:rsidRPr="006C7809" w:rsidRDefault="006C7809" w:rsidP="006C7809">
            <w:pPr>
              <w:spacing w:after="0"/>
            </w:pPr>
            <w:r w:rsidRPr="006C7809">
              <w:t>Assertive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27A9FA5C"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3EF66E71" w14:textId="77777777" w:rsidR="006C7809" w:rsidRPr="006C7809" w:rsidRDefault="006C7809" w:rsidP="006C7809">
            <w:pPr>
              <w:spacing w:after="0"/>
            </w:pPr>
            <w:r w:rsidRPr="006C7809">
              <w:t>4.171</w:t>
            </w:r>
          </w:p>
        </w:tc>
        <w:tc>
          <w:tcPr>
            <w:tcW w:w="295" w:type="dxa"/>
            <w:tcBorders>
              <w:bottom w:val="nil"/>
            </w:tcBorders>
            <w:shd w:val="clear" w:color="auto" w:fill="FFFFFF"/>
            <w:tcMar>
              <w:top w:w="30" w:type="dxa"/>
              <w:left w:w="30" w:type="dxa"/>
              <w:bottom w:w="30" w:type="dxa"/>
              <w:right w:w="30" w:type="dxa"/>
            </w:tcMar>
          </w:tcPr>
          <w:p w14:paraId="0EF7C8C9" w14:textId="77777777" w:rsidR="006C7809" w:rsidRPr="006C7809" w:rsidRDefault="006C7809" w:rsidP="006C7809">
            <w:pPr>
              <w:spacing w:after="0"/>
            </w:pPr>
            <w:r w:rsidRPr="006C7809">
              <w:t>3</w:t>
            </w:r>
          </w:p>
        </w:tc>
        <w:tc>
          <w:tcPr>
            <w:tcW w:w="443" w:type="dxa"/>
            <w:tcBorders>
              <w:bottom w:val="nil"/>
            </w:tcBorders>
            <w:shd w:val="clear" w:color="auto" w:fill="FFFFFF"/>
            <w:tcMar>
              <w:top w:w="30" w:type="dxa"/>
              <w:left w:w="30" w:type="dxa"/>
              <w:bottom w:w="30" w:type="dxa"/>
              <w:right w:w="30" w:type="dxa"/>
            </w:tcMar>
          </w:tcPr>
          <w:p w14:paraId="52DE716E" w14:textId="77777777" w:rsidR="006C7809" w:rsidRPr="006C7809" w:rsidRDefault="006C7809" w:rsidP="006C7809">
            <w:pPr>
              <w:spacing w:after="0"/>
            </w:pPr>
            <w:r w:rsidRPr="006C7809">
              <w:t>1.390</w:t>
            </w:r>
          </w:p>
        </w:tc>
        <w:tc>
          <w:tcPr>
            <w:tcW w:w="394" w:type="dxa"/>
            <w:tcBorders>
              <w:bottom w:val="nil"/>
            </w:tcBorders>
            <w:shd w:val="clear" w:color="auto" w:fill="FFFFFF"/>
            <w:tcMar>
              <w:top w:w="30" w:type="dxa"/>
              <w:left w:w="30" w:type="dxa"/>
              <w:bottom w:w="30" w:type="dxa"/>
              <w:right w:w="30" w:type="dxa"/>
            </w:tcMar>
          </w:tcPr>
          <w:p w14:paraId="3AB25B75" w14:textId="77777777" w:rsidR="006C7809" w:rsidRPr="006C7809" w:rsidRDefault="006C7809" w:rsidP="006C7809">
            <w:pPr>
              <w:spacing w:after="0"/>
            </w:pPr>
            <w:r w:rsidRPr="006C7809">
              <w:t>1.169</w:t>
            </w:r>
          </w:p>
        </w:tc>
        <w:tc>
          <w:tcPr>
            <w:tcW w:w="295" w:type="dxa"/>
            <w:tcBorders>
              <w:bottom w:val="nil"/>
              <w:right w:val="single" w:sz="4" w:space="0" w:color="auto"/>
            </w:tcBorders>
            <w:shd w:val="clear" w:color="auto" w:fill="FFFFFF"/>
            <w:tcMar>
              <w:top w:w="30" w:type="dxa"/>
              <w:left w:w="30" w:type="dxa"/>
              <w:bottom w:w="30" w:type="dxa"/>
              <w:right w:w="30" w:type="dxa"/>
            </w:tcMar>
          </w:tcPr>
          <w:p w14:paraId="676B70D1" w14:textId="77777777" w:rsidR="006C7809" w:rsidRPr="006C7809" w:rsidRDefault="006C7809" w:rsidP="006C7809">
            <w:pPr>
              <w:spacing w:after="0"/>
            </w:pPr>
            <w:r w:rsidRPr="006C7809">
              <w:t>.323</w:t>
            </w:r>
          </w:p>
        </w:tc>
        <w:tc>
          <w:tcPr>
            <w:tcW w:w="937" w:type="dxa"/>
            <w:tcBorders>
              <w:left w:val="single" w:sz="4" w:space="0" w:color="auto"/>
              <w:bottom w:val="nil"/>
              <w:right w:val="single" w:sz="16" w:space="0" w:color="000000"/>
            </w:tcBorders>
            <w:shd w:val="clear" w:color="auto" w:fill="FFFFFF"/>
          </w:tcPr>
          <w:p w14:paraId="1FD3EF8C" w14:textId="77777777" w:rsidR="006C7809" w:rsidRPr="006C7809" w:rsidRDefault="006C7809" w:rsidP="006C7809">
            <w:pPr>
              <w:spacing w:after="0"/>
            </w:pPr>
            <w:r w:rsidRPr="006C7809">
              <w:t>Not Significant</w:t>
            </w:r>
          </w:p>
        </w:tc>
      </w:tr>
      <w:tr w:rsidR="006C7809" w:rsidRPr="004065C3" w14:paraId="09774401" w14:textId="77777777" w:rsidTr="006C7809">
        <w:trPr>
          <w:cantSplit/>
          <w:trHeight w:hRule="exact" w:val="463"/>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04500E6"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32405BF6"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6A14AF20" w14:textId="77777777" w:rsidR="006C7809" w:rsidRPr="006C7809" w:rsidRDefault="006C7809" w:rsidP="006C7809">
            <w:pPr>
              <w:spacing w:after="0"/>
            </w:pPr>
            <w:r w:rsidRPr="006C7809">
              <w:t>233.124</w:t>
            </w:r>
          </w:p>
        </w:tc>
        <w:tc>
          <w:tcPr>
            <w:tcW w:w="295" w:type="dxa"/>
            <w:tcBorders>
              <w:top w:val="nil"/>
              <w:bottom w:val="nil"/>
            </w:tcBorders>
            <w:shd w:val="clear" w:color="auto" w:fill="FFFFFF"/>
            <w:tcMar>
              <w:top w:w="30" w:type="dxa"/>
              <w:left w:w="30" w:type="dxa"/>
              <w:bottom w:w="30" w:type="dxa"/>
              <w:right w:w="30" w:type="dxa"/>
            </w:tcMar>
          </w:tcPr>
          <w:p w14:paraId="368F58C2" w14:textId="77777777" w:rsidR="006C7809" w:rsidRPr="006C7809" w:rsidRDefault="006C7809" w:rsidP="006C7809">
            <w:pPr>
              <w:spacing w:after="0"/>
            </w:pPr>
            <w:r w:rsidRPr="006C7809">
              <w:t>196</w:t>
            </w:r>
          </w:p>
        </w:tc>
        <w:tc>
          <w:tcPr>
            <w:tcW w:w="443" w:type="dxa"/>
            <w:tcBorders>
              <w:top w:val="nil"/>
              <w:bottom w:val="nil"/>
            </w:tcBorders>
            <w:shd w:val="clear" w:color="auto" w:fill="FFFFFF"/>
            <w:tcMar>
              <w:top w:w="30" w:type="dxa"/>
              <w:left w:w="30" w:type="dxa"/>
              <w:bottom w:w="30" w:type="dxa"/>
              <w:right w:w="30" w:type="dxa"/>
            </w:tcMar>
          </w:tcPr>
          <w:p w14:paraId="344CE72A" w14:textId="77777777" w:rsidR="006C7809" w:rsidRPr="006C7809" w:rsidRDefault="006C7809" w:rsidP="006C7809">
            <w:pPr>
              <w:spacing w:after="0"/>
            </w:pPr>
            <w:r w:rsidRPr="006C7809">
              <w:t>1.189</w:t>
            </w:r>
          </w:p>
        </w:tc>
        <w:tc>
          <w:tcPr>
            <w:tcW w:w="394" w:type="dxa"/>
            <w:tcBorders>
              <w:top w:val="nil"/>
              <w:bottom w:val="nil"/>
            </w:tcBorders>
            <w:shd w:val="clear" w:color="auto" w:fill="FFFFFF"/>
            <w:tcMar>
              <w:top w:w="30" w:type="dxa"/>
              <w:left w:w="30" w:type="dxa"/>
              <w:bottom w:w="30" w:type="dxa"/>
              <w:right w:w="30" w:type="dxa"/>
            </w:tcMar>
          </w:tcPr>
          <w:p w14:paraId="054D0430"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76A65550"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6623E0E3" w14:textId="77777777" w:rsidR="006C7809" w:rsidRPr="006C7809" w:rsidRDefault="006C7809" w:rsidP="006C7809">
            <w:pPr>
              <w:spacing w:after="0"/>
            </w:pPr>
          </w:p>
        </w:tc>
      </w:tr>
      <w:tr w:rsidR="006C7809" w:rsidRPr="004065C3" w14:paraId="0570C4E6" w14:textId="77777777" w:rsidTr="006C7809">
        <w:trPr>
          <w:cantSplit/>
          <w:trHeight w:hRule="exact" w:val="463"/>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F787E2E"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C8D7DCF"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B203289" w14:textId="77777777" w:rsidR="006C7809" w:rsidRPr="006C7809" w:rsidRDefault="006C7809" w:rsidP="006C7809">
            <w:pPr>
              <w:spacing w:after="0"/>
            </w:pPr>
            <w:r w:rsidRPr="006C7809">
              <w:t>237.295</w:t>
            </w:r>
          </w:p>
        </w:tc>
        <w:tc>
          <w:tcPr>
            <w:tcW w:w="295" w:type="dxa"/>
            <w:tcBorders>
              <w:top w:val="nil"/>
              <w:bottom w:val="single" w:sz="16" w:space="0" w:color="000000"/>
            </w:tcBorders>
            <w:shd w:val="clear" w:color="auto" w:fill="FFFFFF"/>
            <w:tcMar>
              <w:top w:w="30" w:type="dxa"/>
              <w:left w:w="30" w:type="dxa"/>
              <w:bottom w:w="30" w:type="dxa"/>
              <w:right w:w="30" w:type="dxa"/>
            </w:tcMar>
          </w:tcPr>
          <w:p w14:paraId="0D3F7E6D"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57E1C81B"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0BC6899B"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A99B1F5"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554CFC1D" w14:textId="77777777" w:rsidR="006C7809" w:rsidRPr="006C7809" w:rsidRDefault="006C7809" w:rsidP="006C7809">
            <w:pPr>
              <w:spacing w:after="0"/>
            </w:pPr>
          </w:p>
        </w:tc>
      </w:tr>
      <w:tr w:rsidR="006C7809" w:rsidRPr="004065C3" w14:paraId="4D06C6E9" w14:textId="77777777" w:rsidTr="006C7809">
        <w:trPr>
          <w:cantSplit/>
          <w:trHeight w:hRule="exact" w:val="463"/>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23E4F4B" w14:textId="77777777" w:rsidR="006C7809" w:rsidRPr="006C7809" w:rsidRDefault="006C7809" w:rsidP="006C7809">
            <w:pPr>
              <w:spacing w:after="0"/>
            </w:pPr>
            <w:r w:rsidRPr="006C7809">
              <w:t>Aggressive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3B74E2BD"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0E2B351F" w14:textId="77777777" w:rsidR="006C7809" w:rsidRPr="006C7809" w:rsidRDefault="006C7809" w:rsidP="006C7809">
            <w:pPr>
              <w:spacing w:after="0"/>
            </w:pPr>
            <w:r w:rsidRPr="006C7809">
              <w:t>1.430</w:t>
            </w:r>
          </w:p>
        </w:tc>
        <w:tc>
          <w:tcPr>
            <w:tcW w:w="295" w:type="dxa"/>
            <w:tcBorders>
              <w:bottom w:val="nil"/>
            </w:tcBorders>
            <w:shd w:val="clear" w:color="auto" w:fill="FFFFFF"/>
            <w:tcMar>
              <w:top w:w="30" w:type="dxa"/>
              <w:left w:w="30" w:type="dxa"/>
              <w:bottom w:w="30" w:type="dxa"/>
              <w:right w:w="30" w:type="dxa"/>
            </w:tcMar>
          </w:tcPr>
          <w:p w14:paraId="2AA18C2D" w14:textId="77777777" w:rsidR="006C7809" w:rsidRPr="006C7809" w:rsidRDefault="006C7809" w:rsidP="006C7809">
            <w:pPr>
              <w:spacing w:after="0"/>
            </w:pPr>
            <w:r w:rsidRPr="006C7809">
              <w:t>3</w:t>
            </w:r>
          </w:p>
        </w:tc>
        <w:tc>
          <w:tcPr>
            <w:tcW w:w="443" w:type="dxa"/>
            <w:tcBorders>
              <w:bottom w:val="nil"/>
            </w:tcBorders>
            <w:shd w:val="clear" w:color="auto" w:fill="FFFFFF"/>
            <w:tcMar>
              <w:top w:w="30" w:type="dxa"/>
              <w:left w:w="30" w:type="dxa"/>
              <w:bottom w:w="30" w:type="dxa"/>
              <w:right w:w="30" w:type="dxa"/>
            </w:tcMar>
          </w:tcPr>
          <w:p w14:paraId="128B70BE" w14:textId="77777777" w:rsidR="006C7809" w:rsidRPr="006C7809" w:rsidRDefault="006C7809" w:rsidP="006C7809">
            <w:pPr>
              <w:spacing w:after="0"/>
            </w:pPr>
            <w:r w:rsidRPr="006C7809">
              <w:t>.477</w:t>
            </w:r>
          </w:p>
        </w:tc>
        <w:tc>
          <w:tcPr>
            <w:tcW w:w="394" w:type="dxa"/>
            <w:tcBorders>
              <w:bottom w:val="nil"/>
            </w:tcBorders>
            <w:shd w:val="clear" w:color="auto" w:fill="FFFFFF"/>
            <w:tcMar>
              <w:top w:w="30" w:type="dxa"/>
              <w:left w:w="30" w:type="dxa"/>
              <w:bottom w:w="30" w:type="dxa"/>
              <w:right w:w="30" w:type="dxa"/>
            </w:tcMar>
          </w:tcPr>
          <w:p w14:paraId="0A70ED10" w14:textId="77777777" w:rsidR="006C7809" w:rsidRPr="006C7809" w:rsidRDefault="006C7809" w:rsidP="006C7809">
            <w:pPr>
              <w:spacing w:after="0"/>
            </w:pPr>
            <w:r w:rsidRPr="006C7809">
              <w:t>.456</w:t>
            </w:r>
          </w:p>
        </w:tc>
        <w:tc>
          <w:tcPr>
            <w:tcW w:w="295" w:type="dxa"/>
            <w:tcBorders>
              <w:bottom w:val="nil"/>
              <w:right w:val="single" w:sz="4" w:space="0" w:color="auto"/>
            </w:tcBorders>
            <w:shd w:val="clear" w:color="auto" w:fill="FFFFFF"/>
            <w:tcMar>
              <w:top w:w="30" w:type="dxa"/>
              <w:left w:w="30" w:type="dxa"/>
              <w:bottom w:w="30" w:type="dxa"/>
              <w:right w:w="30" w:type="dxa"/>
            </w:tcMar>
          </w:tcPr>
          <w:p w14:paraId="29432F98" w14:textId="77777777" w:rsidR="006C7809" w:rsidRPr="006C7809" w:rsidRDefault="006C7809" w:rsidP="006C7809">
            <w:pPr>
              <w:spacing w:after="0"/>
            </w:pPr>
            <w:r w:rsidRPr="006C7809">
              <w:t>.713</w:t>
            </w:r>
          </w:p>
        </w:tc>
        <w:tc>
          <w:tcPr>
            <w:tcW w:w="937" w:type="dxa"/>
            <w:tcBorders>
              <w:left w:val="single" w:sz="4" w:space="0" w:color="auto"/>
              <w:bottom w:val="nil"/>
              <w:right w:val="single" w:sz="16" w:space="0" w:color="000000"/>
            </w:tcBorders>
            <w:shd w:val="clear" w:color="auto" w:fill="FFFFFF"/>
          </w:tcPr>
          <w:p w14:paraId="11859737" w14:textId="77777777" w:rsidR="006C7809" w:rsidRPr="006C7809" w:rsidRDefault="006C7809" w:rsidP="006C7809">
            <w:pPr>
              <w:spacing w:after="0"/>
            </w:pPr>
            <w:r w:rsidRPr="006C7809">
              <w:t>Not Significant</w:t>
            </w:r>
          </w:p>
        </w:tc>
      </w:tr>
      <w:tr w:rsidR="006C7809" w:rsidRPr="004065C3" w14:paraId="241386A0" w14:textId="77777777" w:rsidTr="006C7809">
        <w:trPr>
          <w:cantSplit/>
          <w:trHeight w:hRule="exact" w:val="463"/>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809BFC0"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490DD9D4"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336A72E2" w14:textId="77777777" w:rsidR="006C7809" w:rsidRPr="006C7809" w:rsidRDefault="006C7809" w:rsidP="006C7809">
            <w:pPr>
              <w:spacing w:after="0"/>
            </w:pPr>
            <w:r w:rsidRPr="006C7809">
              <w:t>204.907</w:t>
            </w:r>
          </w:p>
        </w:tc>
        <w:tc>
          <w:tcPr>
            <w:tcW w:w="295" w:type="dxa"/>
            <w:tcBorders>
              <w:top w:val="nil"/>
              <w:bottom w:val="nil"/>
            </w:tcBorders>
            <w:shd w:val="clear" w:color="auto" w:fill="FFFFFF"/>
            <w:tcMar>
              <w:top w:w="30" w:type="dxa"/>
              <w:left w:w="30" w:type="dxa"/>
              <w:bottom w:w="30" w:type="dxa"/>
              <w:right w:w="30" w:type="dxa"/>
            </w:tcMar>
          </w:tcPr>
          <w:p w14:paraId="15C60BEA" w14:textId="77777777" w:rsidR="006C7809" w:rsidRPr="006C7809" w:rsidRDefault="006C7809" w:rsidP="006C7809">
            <w:pPr>
              <w:spacing w:after="0"/>
            </w:pPr>
            <w:r w:rsidRPr="006C7809">
              <w:t>196</w:t>
            </w:r>
          </w:p>
        </w:tc>
        <w:tc>
          <w:tcPr>
            <w:tcW w:w="443" w:type="dxa"/>
            <w:tcBorders>
              <w:top w:val="nil"/>
              <w:bottom w:val="nil"/>
            </w:tcBorders>
            <w:shd w:val="clear" w:color="auto" w:fill="FFFFFF"/>
            <w:tcMar>
              <w:top w:w="30" w:type="dxa"/>
              <w:left w:w="30" w:type="dxa"/>
              <w:bottom w:w="30" w:type="dxa"/>
              <w:right w:w="30" w:type="dxa"/>
            </w:tcMar>
          </w:tcPr>
          <w:p w14:paraId="69C3D23E" w14:textId="77777777" w:rsidR="006C7809" w:rsidRPr="006C7809" w:rsidRDefault="006C7809" w:rsidP="006C7809">
            <w:pPr>
              <w:spacing w:after="0"/>
            </w:pPr>
            <w:r w:rsidRPr="006C7809">
              <w:t>1.045</w:t>
            </w:r>
          </w:p>
        </w:tc>
        <w:tc>
          <w:tcPr>
            <w:tcW w:w="394" w:type="dxa"/>
            <w:tcBorders>
              <w:top w:val="nil"/>
              <w:bottom w:val="nil"/>
            </w:tcBorders>
            <w:shd w:val="clear" w:color="auto" w:fill="FFFFFF"/>
            <w:tcMar>
              <w:top w:w="30" w:type="dxa"/>
              <w:left w:w="30" w:type="dxa"/>
              <w:bottom w:w="30" w:type="dxa"/>
              <w:right w:w="30" w:type="dxa"/>
            </w:tcMar>
          </w:tcPr>
          <w:p w14:paraId="1865843F"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098F11B3"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50A6A4F7" w14:textId="77777777" w:rsidR="006C7809" w:rsidRPr="006C7809" w:rsidRDefault="006C7809" w:rsidP="006C7809">
            <w:pPr>
              <w:spacing w:after="0"/>
            </w:pPr>
          </w:p>
        </w:tc>
      </w:tr>
      <w:tr w:rsidR="006C7809" w:rsidRPr="004065C3" w14:paraId="4417CA6D" w14:textId="77777777" w:rsidTr="006C7809">
        <w:trPr>
          <w:cantSplit/>
          <w:trHeight w:hRule="exact" w:val="463"/>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C207B5F"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529BDC9"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D628C6E" w14:textId="77777777" w:rsidR="006C7809" w:rsidRPr="006C7809" w:rsidRDefault="006C7809" w:rsidP="006C7809">
            <w:pPr>
              <w:spacing w:after="0"/>
            </w:pPr>
            <w:r w:rsidRPr="006C7809">
              <w:t>206.337</w:t>
            </w:r>
          </w:p>
        </w:tc>
        <w:tc>
          <w:tcPr>
            <w:tcW w:w="295" w:type="dxa"/>
            <w:tcBorders>
              <w:top w:val="nil"/>
              <w:bottom w:val="single" w:sz="16" w:space="0" w:color="000000"/>
            </w:tcBorders>
            <w:shd w:val="clear" w:color="auto" w:fill="FFFFFF"/>
            <w:tcMar>
              <w:top w:w="30" w:type="dxa"/>
              <w:left w:w="30" w:type="dxa"/>
              <w:bottom w:w="30" w:type="dxa"/>
              <w:right w:w="30" w:type="dxa"/>
            </w:tcMar>
          </w:tcPr>
          <w:p w14:paraId="58B22B94"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463EC1E1"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70A0AAE7"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EC95BC6"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6DD29E82" w14:textId="77777777" w:rsidR="006C7809" w:rsidRPr="006C7809" w:rsidRDefault="006C7809" w:rsidP="006C7809">
            <w:pPr>
              <w:spacing w:after="0"/>
            </w:pPr>
          </w:p>
        </w:tc>
      </w:tr>
      <w:tr w:rsidR="006C7809" w:rsidRPr="004065C3" w14:paraId="5B44816F" w14:textId="77777777" w:rsidTr="006C7809">
        <w:trPr>
          <w:cantSplit/>
          <w:trHeight w:hRule="exact" w:val="463"/>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FBD9256" w14:textId="77777777" w:rsidR="006C7809" w:rsidRPr="006C7809" w:rsidRDefault="006C7809" w:rsidP="006C7809">
            <w:pPr>
              <w:spacing w:after="0"/>
            </w:pPr>
            <w:r w:rsidRPr="006C7809">
              <w:t>Passive-Aggressive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06A3C5D0"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53E86480" w14:textId="77777777" w:rsidR="006C7809" w:rsidRPr="006C7809" w:rsidRDefault="006C7809" w:rsidP="006C7809">
            <w:pPr>
              <w:spacing w:after="0"/>
            </w:pPr>
            <w:r w:rsidRPr="006C7809">
              <w:t>1.147</w:t>
            </w:r>
          </w:p>
        </w:tc>
        <w:tc>
          <w:tcPr>
            <w:tcW w:w="295" w:type="dxa"/>
            <w:tcBorders>
              <w:bottom w:val="nil"/>
            </w:tcBorders>
            <w:shd w:val="clear" w:color="auto" w:fill="FFFFFF"/>
            <w:tcMar>
              <w:top w:w="30" w:type="dxa"/>
              <w:left w:w="30" w:type="dxa"/>
              <w:bottom w:w="30" w:type="dxa"/>
              <w:right w:w="30" w:type="dxa"/>
            </w:tcMar>
          </w:tcPr>
          <w:p w14:paraId="15645539" w14:textId="77777777" w:rsidR="006C7809" w:rsidRPr="006C7809" w:rsidRDefault="006C7809" w:rsidP="006C7809">
            <w:pPr>
              <w:spacing w:after="0"/>
            </w:pPr>
            <w:r w:rsidRPr="006C7809">
              <w:t>3</w:t>
            </w:r>
          </w:p>
        </w:tc>
        <w:tc>
          <w:tcPr>
            <w:tcW w:w="443" w:type="dxa"/>
            <w:tcBorders>
              <w:bottom w:val="nil"/>
            </w:tcBorders>
            <w:shd w:val="clear" w:color="auto" w:fill="FFFFFF"/>
            <w:tcMar>
              <w:top w:w="30" w:type="dxa"/>
              <w:left w:w="30" w:type="dxa"/>
              <w:bottom w:w="30" w:type="dxa"/>
              <w:right w:w="30" w:type="dxa"/>
            </w:tcMar>
          </w:tcPr>
          <w:p w14:paraId="45263390" w14:textId="77777777" w:rsidR="006C7809" w:rsidRPr="006C7809" w:rsidRDefault="006C7809" w:rsidP="006C7809">
            <w:pPr>
              <w:spacing w:after="0"/>
            </w:pPr>
            <w:r w:rsidRPr="006C7809">
              <w:t>.382</w:t>
            </w:r>
          </w:p>
        </w:tc>
        <w:tc>
          <w:tcPr>
            <w:tcW w:w="394" w:type="dxa"/>
            <w:tcBorders>
              <w:bottom w:val="nil"/>
            </w:tcBorders>
            <w:shd w:val="clear" w:color="auto" w:fill="FFFFFF"/>
            <w:tcMar>
              <w:top w:w="30" w:type="dxa"/>
              <w:left w:w="30" w:type="dxa"/>
              <w:bottom w:w="30" w:type="dxa"/>
              <w:right w:w="30" w:type="dxa"/>
            </w:tcMar>
          </w:tcPr>
          <w:p w14:paraId="6594FC91" w14:textId="77777777" w:rsidR="006C7809" w:rsidRPr="006C7809" w:rsidRDefault="006C7809" w:rsidP="006C7809">
            <w:pPr>
              <w:spacing w:after="0"/>
            </w:pPr>
            <w:r w:rsidRPr="006C7809">
              <w:t>.339</w:t>
            </w:r>
          </w:p>
        </w:tc>
        <w:tc>
          <w:tcPr>
            <w:tcW w:w="295" w:type="dxa"/>
            <w:tcBorders>
              <w:bottom w:val="nil"/>
              <w:right w:val="single" w:sz="4" w:space="0" w:color="auto"/>
            </w:tcBorders>
            <w:shd w:val="clear" w:color="auto" w:fill="FFFFFF"/>
            <w:tcMar>
              <w:top w:w="30" w:type="dxa"/>
              <w:left w:w="30" w:type="dxa"/>
              <w:bottom w:w="30" w:type="dxa"/>
              <w:right w:w="30" w:type="dxa"/>
            </w:tcMar>
          </w:tcPr>
          <w:p w14:paraId="1FAA3E0A" w14:textId="77777777" w:rsidR="006C7809" w:rsidRPr="006C7809" w:rsidRDefault="006C7809" w:rsidP="006C7809">
            <w:pPr>
              <w:spacing w:after="0"/>
            </w:pPr>
            <w:r w:rsidRPr="006C7809">
              <w:t>.797</w:t>
            </w:r>
          </w:p>
        </w:tc>
        <w:tc>
          <w:tcPr>
            <w:tcW w:w="937" w:type="dxa"/>
            <w:tcBorders>
              <w:left w:val="single" w:sz="4" w:space="0" w:color="auto"/>
              <w:bottom w:val="nil"/>
              <w:right w:val="single" w:sz="16" w:space="0" w:color="000000"/>
            </w:tcBorders>
            <w:shd w:val="clear" w:color="auto" w:fill="FFFFFF"/>
          </w:tcPr>
          <w:p w14:paraId="611AC6AB" w14:textId="77777777" w:rsidR="006C7809" w:rsidRPr="006C7809" w:rsidRDefault="006C7809" w:rsidP="006C7809">
            <w:pPr>
              <w:spacing w:after="0"/>
            </w:pPr>
            <w:r w:rsidRPr="006C7809">
              <w:t>Not Significant</w:t>
            </w:r>
          </w:p>
        </w:tc>
      </w:tr>
      <w:tr w:rsidR="006C7809" w:rsidRPr="004065C3" w14:paraId="6220E498" w14:textId="77777777" w:rsidTr="006C7809">
        <w:trPr>
          <w:cantSplit/>
          <w:trHeight w:hRule="exact" w:val="463"/>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E266E11"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53596DD9"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28D7F86C" w14:textId="77777777" w:rsidR="006C7809" w:rsidRPr="006C7809" w:rsidRDefault="006C7809" w:rsidP="006C7809">
            <w:pPr>
              <w:spacing w:after="0"/>
            </w:pPr>
            <w:r w:rsidRPr="006C7809">
              <w:t>220.942</w:t>
            </w:r>
          </w:p>
        </w:tc>
        <w:tc>
          <w:tcPr>
            <w:tcW w:w="295" w:type="dxa"/>
            <w:tcBorders>
              <w:top w:val="nil"/>
              <w:bottom w:val="nil"/>
            </w:tcBorders>
            <w:shd w:val="clear" w:color="auto" w:fill="FFFFFF"/>
            <w:tcMar>
              <w:top w:w="30" w:type="dxa"/>
              <w:left w:w="30" w:type="dxa"/>
              <w:bottom w:w="30" w:type="dxa"/>
              <w:right w:w="30" w:type="dxa"/>
            </w:tcMar>
          </w:tcPr>
          <w:p w14:paraId="006211DE" w14:textId="77777777" w:rsidR="006C7809" w:rsidRPr="006C7809" w:rsidRDefault="006C7809" w:rsidP="006C7809">
            <w:pPr>
              <w:spacing w:after="0"/>
            </w:pPr>
            <w:r w:rsidRPr="006C7809">
              <w:t>196</w:t>
            </w:r>
          </w:p>
        </w:tc>
        <w:tc>
          <w:tcPr>
            <w:tcW w:w="443" w:type="dxa"/>
            <w:tcBorders>
              <w:top w:val="nil"/>
              <w:bottom w:val="nil"/>
            </w:tcBorders>
            <w:shd w:val="clear" w:color="auto" w:fill="FFFFFF"/>
            <w:tcMar>
              <w:top w:w="30" w:type="dxa"/>
              <w:left w:w="30" w:type="dxa"/>
              <w:bottom w:w="30" w:type="dxa"/>
              <w:right w:w="30" w:type="dxa"/>
            </w:tcMar>
          </w:tcPr>
          <w:p w14:paraId="4D5421D4" w14:textId="77777777" w:rsidR="006C7809" w:rsidRPr="006C7809" w:rsidRDefault="006C7809" w:rsidP="006C7809">
            <w:pPr>
              <w:spacing w:after="0"/>
            </w:pPr>
            <w:r w:rsidRPr="006C7809">
              <w:t>1.127</w:t>
            </w:r>
          </w:p>
        </w:tc>
        <w:tc>
          <w:tcPr>
            <w:tcW w:w="394" w:type="dxa"/>
            <w:tcBorders>
              <w:top w:val="nil"/>
              <w:bottom w:val="nil"/>
            </w:tcBorders>
            <w:shd w:val="clear" w:color="auto" w:fill="FFFFFF"/>
            <w:tcMar>
              <w:top w:w="30" w:type="dxa"/>
              <w:left w:w="30" w:type="dxa"/>
              <w:bottom w:w="30" w:type="dxa"/>
              <w:right w:w="30" w:type="dxa"/>
            </w:tcMar>
          </w:tcPr>
          <w:p w14:paraId="2FA293FD"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0B142E33"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203D137A" w14:textId="77777777" w:rsidR="006C7809" w:rsidRPr="006C7809" w:rsidRDefault="006C7809" w:rsidP="006C7809">
            <w:pPr>
              <w:spacing w:after="0"/>
            </w:pPr>
          </w:p>
        </w:tc>
      </w:tr>
      <w:tr w:rsidR="006C7809" w:rsidRPr="004065C3" w14:paraId="45CDFE1A" w14:textId="77777777" w:rsidTr="006C7809">
        <w:trPr>
          <w:cantSplit/>
          <w:trHeight w:hRule="exact" w:val="463"/>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2EE7AAE"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1E5286C"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F4C8E74" w14:textId="77777777" w:rsidR="006C7809" w:rsidRPr="006C7809" w:rsidRDefault="006C7809" w:rsidP="006C7809">
            <w:pPr>
              <w:spacing w:after="0"/>
            </w:pPr>
            <w:r w:rsidRPr="006C7809">
              <w:t>222.089</w:t>
            </w:r>
          </w:p>
        </w:tc>
        <w:tc>
          <w:tcPr>
            <w:tcW w:w="295" w:type="dxa"/>
            <w:tcBorders>
              <w:top w:val="nil"/>
              <w:bottom w:val="single" w:sz="16" w:space="0" w:color="000000"/>
            </w:tcBorders>
            <w:shd w:val="clear" w:color="auto" w:fill="FFFFFF"/>
            <w:tcMar>
              <w:top w:w="30" w:type="dxa"/>
              <w:left w:w="30" w:type="dxa"/>
              <w:bottom w:w="30" w:type="dxa"/>
              <w:right w:w="30" w:type="dxa"/>
            </w:tcMar>
          </w:tcPr>
          <w:p w14:paraId="7701BC19"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189A019F"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673CF206"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281DB20A"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1643E5A7" w14:textId="77777777" w:rsidR="006C7809" w:rsidRPr="006C7809" w:rsidRDefault="006C7809" w:rsidP="006C7809">
            <w:pPr>
              <w:spacing w:after="0"/>
            </w:pPr>
          </w:p>
        </w:tc>
      </w:tr>
      <w:tr w:rsidR="006C7809" w:rsidRPr="004065C3" w14:paraId="1C6AEC1E" w14:textId="77777777" w:rsidTr="006C7809">
        <w:trPr>
          <w:cantSplit/>
          <w:trHeight w:hRule="exact" w:val="463"/>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A99FB66" w14:textId="77777777" w:rsidR="006C7809" w:rsidRPr="006C7809" w:rsidRDefault="006C7809" w:rsidP="006C7809">
            <w:pPr>
              <w:spacing w:after="0"/>
            </w:pPr>
            <w:r w:rsidRPr="006C7809">
              <w:t>Submissive-Manipulative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504E2443"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60D1FE9F" w14:textId="77777777" w:rsidR="006C7809" w:rsidRPr="006C7809" w:rsidRDefault="006C7809" w:rsidP="006C7809">
            <w:pPr>
              <w:spacing w:after="0"/>
            </w:pPr>
            <w:r w:rsidRPr="006C7809">
              <w:t>1.620</w:t>
            </w:r>
          </w:p>
        </w:tc>
        <w:tc>
          <w:tcPr>
            <w:tcW w:w="295" w:type="dxa"/>
            <w:tcBorders>
              <w:bottom w:val="nil"/>
            </w:tcBorders>
            <w:shd w:val="clear" w:color="auto" w:fill="FFFFFF"/>
            <w:tcMar>
              <w:top w:w="30" w:type="dxa"/>
              <w:left w:w="30" w:type="dxa"/>
              <w:bottom w:w="30" w:type="dxa"/>
              <w:right w:w="30" w:type="dxa"/>
            </w:tcMar>
          </w:tcPr>
          <w:p w14:paraId="73220342" w14:textId="77777777" w:rsidR="006C7809" w:rsidRPr="006C7809" w:rsidRDefault="006C7809" w:rsidP="006C7809">
            <w:pPr>
              <w:spacing w:after="0"/>
            </w:pPr>
            <w:r w:rsidRPr="006C7809">
              <w:t>3</w:t>
            </w:r>
          </w:p>
        </w:tc>
        <w:tc>
          <w:tcPr>
            <w:tcW w:w="443" w:type="dxa"/>
            <w:tcBorders>
              <w:bottom w:val="nil"/>
            </w:tcBorders>
            <w:shd w:val="clear" w:color="auto" w:fill="FFFFFF"/>
            <w:tcMar>
              <w:top w:w="30" w:type="dxa"/>
              <w:left w:w="30" w:type="dxa"/>
              <w:bottom w:w="30" w:type="dxa"/>
              <w:right w:w="30" w:type="dxa"/>
            </w:tcMar>
          </w:tcPr>
          <w:p w14:paraId="7AE3F196" w14:textId="77777777" w:rsidR="006C7809" w:rsidRPr="006C7809" w:rsidRDefault="006C7809" w:rsidP="006C7809">
            <w:pPr>
              <w:spacing w:after="0"/>
            </w:pPr>
            <w:r w:rsidRPr="006C7809">
              <w:t>.540</w:t>
            </w:r>
          </w:p>
        </w:tc>
        <w:tc>
          <w:tcPr>
            <w:tcW w:w="394" w:type="dxa"/>
            <w:tcBorders>
              <w:bottom w:val="nil"/>
            </w:tcBorders>
            <w:shd w:val="clear" w:color="auto" w:fill="FFFFFF"/>
            <w:tcMar>
              <w:top w:w="30" w:type="dxa"/>
              <w:left w:w="30" w:type="dxa"/>
              <w:bottom w:w="30" w:type="dxa"/>
              <w:right w:w="30" w:type="dxa"/>
            </w:tcMar>
          </w:tcPr>
          <w:p w14:paraId="15B7F604" w14:textId="77777777" w:rsidR="006C7809" w:rsidRPr="006C7809" w:rsidRDefault="006C7809" w:rsidP="006C7809">
            <w:pPr>
              <w:spacing w:after="0"/>
            </w:pPr>
            <w:r w:rsidRPr="006C7809">
              <w:t>.491</w:t>
            </w:r>
          </w:p>
        </w:tc>
        <w:tc>
          <w:tcPr>
            <w:tcW w:w="295" w:type="dxa"/>
            <w:tcBorders>
              <w:bottom w:val="nil"/>
              <w:right w:val="single" w:sz="4" w:space="0" w:color="auto"/>
            </w:tcBorders>
            <w:shd w:val="clear" w:color="auto" w:fill="FFFFFF"/>
            <w:tcMar>
              <w:top w:w="30" w:type="dxa"/>
              <w:left w:w="30" w:type="dxa"/>
              <w:bottom w:w="30" w:type="dxa"/>
              <w:right w:w="30" w:type="dxa"/>
            </w:tcMar>
          </w:tcPr>
          <w:p w14:paraId="4D65A7EE" w14:textId="77777777" w:rsidR="006C7809" w:rsidRPr="006C7809" w:rsidRDefault="006C7809" w:rsidP="006C7809">
            <w:pPr>
              <w:spacing w:after="0"/>
            </w:pPr>
            <w:r w:rsidRPr="006C7809">
              <w:t>.689</w:t>
            </w:r>
          </w:p>
        </w:tc>
        <w:tc>
          <w:tcPr>
            <w:tcW w:w="937" w:type="dxa"/>
            <w:tcBorders>
              <w:left w:val="single" w:sz="4" w:space="0" w:color="auto"/>
              <w:bottom w:val="nil"/>
              <w:right w:val="single" w:sz="16" w:space="0" w:color="000000"/>
            </w:tcBorders>
            <w:shd w:val="clear" w:color="auto" w:fill="FFFFFF"/>
          </w:tcPr>
          <w:p w14:paraId="4FE8434E" w14:textId="77777777" w:rsidR="006C7809" w:rsidRPr="006C7809" w:rsidRDefault="006C7809" w:rsidP="006C7809">
            <w:pPr>
              <w:spacing w:after="0"/>
            </w:pPr>
            <w:r w:rsidRPr="006C7809">
              <w:t>Not Significant</w:t>
            </w:r>
          </w:p>
        </w:tc>
      </w:tr>
      <w:tr w:rsidR="006C7809" w:rsidRPr="004065C3" w14:paraId="11AB746E" w14:textId="77777777" w:rsidTr="006C7809">
        <w:trPr>
          <w:cantSplit/>
          <w:trHeight w:hRule="exact" w:val="463"/>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CF0FA23"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53B8F63E"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79CB8714" w14:textId="77777777" w:rsidR="006C7809" w:rsidRPr="006C7809" w:rsidRDefault="006C7809" w:rsidP="006C7809">
            <w:pPr>
              <w:spacing w:after="0"/>
            </w:pPr>
            <w:r w:rsidRPr="006C7809">
              <w:t>215.392</w:t>
            </w:r>
          </w:p>
        </w:tc>
        <w:tc>
          <w:tcPr>
            <w:tcW w:w="295" w:type="dxa"/>
            <w:tcBorders>
              <w:top w:val="nil"/>
              <w:bottom w:val="nil"/>
            </w:tcBorders>
            <w:shd w:val="clear" w:color="auto" w:fill="FFFFFF"/>
            <w:tcMar>
              <w:top w:w="30" w:type="dxa"/>
              <w:left w:w="30" w:type="dxa"/>
              <w:bottom w:w="30" w:type="dxa"/>
              <w:right w:w="30" w:type="dxa"/>
            </w:tcMar>
          </w:tcPr>
          <w:p w14:paraId="100A1350" w14:textId="77777777" w:rsidR="006C7809" w:rsidRPr="006C7809" w:rsidRDefault="006C7809" w:rsidP="006C7809">
            <w:pPr>
              <w:spacing w:after="0"/>
            </w:pPr>
            <w:r w:rsidRPr="006C7809">
              <w:t>196</w:t>
            </w:r>
          </w:p>
        </w:tc>
        <w:tc>
          <w:tcPr>
            <w:tcW w:w="443" w:type="dxa"/>
            <w:tcBorders>
              <w:top w:val="nil"/>
              <w:bottom w:val="nil"/>
            </w:tcBorders>
            <w:shd w:val="clear" w:color="auto" w:fill="FFFFFF"/>
            <w:tcMar>
              <w:top w:w="30" w:type="dxa"/>
              <w:left w:w="30" w:type="dxa"/>
              <w:bottom w:w="30" w:type="dxa"/>
              <w:right w:w="30" w:type="dxa"/>
            </w:tcMar>
          </w:tcPr>
          <w:p w14:paraId="6D93A014" w14:textId="77777777" w:rsidR="006C7809" w:rsidRPr="006C7809" w:rsidRDefault="006C7809" w:rsidP="006C7809">
            <w:pPr>
              <w:spacing w:after="0"/>
            </w:pPr>
            <w:r w:rsidRPr="006C7809">
              <w:t>1.099</w:t>
            </w:r>
          </w:p>
        </w:tc>
        <w:tc>
          <w:tcPr>
            <w:tcW w:w="394" w:type="dxa"/>
            <w:tcBorders>
              <w:top w:val="nil"/>
              <w:bottom w:val="nil"/>
            </w:tcBorders>
            <w:shd w:val="clear" w:color="auto" w:fill="FFFFFF"/>
            <w:tcMar>
              <w:top w:w="30" w:type="dxa"/>
              <w:left w:w="30" w:type="dxa"/>
              <w:bottom w:w="30" w:type="dxa"/>
              <w:right w:w="30" w:type="dxa"/>
            </w:tcMar>
          </w:tcPr>
          <w:p w14:paraId="53710C10"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32E891C3"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1F2CB86A" w14:textId="77777777" w:rsidR="006C7809" w:rsidRPr="006C7809" w:rsidRDefault="006C7809" w:rsidP="006C7809">
            <w:pPr>
              <w:spacing w:after="0"/>
            </w:pPr>
          </w:p>
        </w:tc>
      </w:tr>
      <w:tr w:rsidR="006C7809" w:rsidRPr="004065C3" w14:paraId="71E2F9A1" w14:textId="77777777" w:rsidTr="006C7809">
        <w:trPr>
          <w:cantSplit/>
          <w:trHeight w:hRule="exact" w:val="463"/>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99E6318"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C4C8654"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ECA3309" w14:textId="77777777" w:rsidR="006C7809" w:rsidRPr="006C7809" w:rsidRDefault="006C7809" w:rsidP="006C7809">
            <w:pPr>
              <w:spacing w:after="0"/>
            </w:pPr>
            <w:r w:rsidRPr="006C7809">
              <w:t>217.012</w:t>
            </w:r>
          </w:p>
        </w:tc>
        <w:tc>
          <w:tcPr>
            <w:tcW w:w="295" w:type="dxa"/>
            <w:tcBorders>
              <w:top w:val="nil"/>
              <w:bottom w:val="single" w:sz="16" w:space="0" w:color="000000"/>
            </w:tcBorders>
            <w:shd w:val="clear" w:color="auto" w:fill="FFFFFF"/>
            <w:tcMar>
              <w:top w:w="30" w:type="dxa"/>
              <w:left w:w="30" w:type="dxa"/>
              <w:bottom w:w="30" w:type="dxa"/>
              <w:right w:w="30" w:type="dxa"/>
            </w:tcMar>
          </w:tcPr>
          <w:p w14:paraId="1E14B70A"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1BBEBB26"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7F1E6356"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4BD5E5D5"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67DF0580" w14:textId="77777777" w:rsidR="006C7809" w:rsidRPr="006C7809" w:rsidRDefault="006C7809" w:rsidP="006C7809">
            <w:pPr>
              <w:spacing w:after="0"/>
            </w:pPr>
          </w:p>
        </w:tc>
      </w:tr>
    </w:tbl>
    <w:p w14:paraId="2B8F988A" w14:textId="77777777" w:rsidR="006C7809" w:rsidRPr="006C7809" w:rsidRDefault="006C7809" w:rsidP="006C7809">
      <w:pPr>
        <w:spacing w:after="0"/>
      </w:pPr>
      <w:r w:rsidRPr="006C7809">
        <w:t>*Significant at alpha 0.05</w:t>
      </w:r>
    </w:p>
    <w:p w14:paraId="3EDBB422" w14:textId="77777777" w:rsidR="006C7809" w:rsidRPr="006C7809" w:rsidRDefault="006C7809" w:rsidP="006C7809">
      <w:pPr>
        <w:spacing w:after="0"/>
      </w:pPr>
      <w:r w:rsidRPr="006C7809">
        <w:tab/>
      </w:r>
    </w:p>
    <w:p w14:paraId="0D9A5991" w14:textId="77777777" w:rsidR="006C7809" w:rsidRPr="00B22F51" w:rsidRDefault="006C7809" w:rsidP="006C7809">
      <w:pPr>
        <w:spacing w:after="0"/>
        <w:rPr>
          <w:b/>
          <w:bCs/>
        </w:rPr>
      </w:pPr>
      <w:r w:rsidRPr="00B22F51">
        <w:rPr>
          <w:b/>
          <w:bCs/>
        </w:rPr>
        <w:t xml:space="preserve">4.2 According to Gender </w:t>
      </w:r>
    </w:p>
    <w:p w14:paraId="756AC1A6" w14:textId="77777777" w:rsidR="006C7809" w:rsidRPr="006C7809" w:rsidRDefault="006C7809" w:rsidP="006C7809">
      <w:pPr>
        <w:spacing w:after="0"/>
      </w:pPr>
    </w:p>
    <w:p w14:paraId="1B94036E" w14:textId="77777777" w:rsidR="006C7809" w:rsidRPr="006C7809" w:rsidRDefault="006C7809" w:rsidP="006C7809">
      <w:pPr>
        <w:spacing w:after="0"/>
      </w:pPr>
      <w:r w:rsidRPr="006C7809">
        <w:tab/>
        <w:t xml:space="preserve">Table 4.2 illustrates the difference in the level of communication styles of the school administrators in public secondary schools of Ministry of Basic Higher and Technical Education in Sulu when data are classified according to their demographic profile in terms of gender. It is reflected in this table that all the sub-categories subsumed under the level of communication styles of the school administrators with their corresponding Mean Differences, t-values and probability values are not significant at alpha .05. This means that, male and female respondents in this study do not differ in their assessment of the level of communication styles of the school administrators. This result implies that being a male respondent may not make him better perceiver toward the level of communication styles of the </w:t>
      </w:r>
      <w:r w:rsidRPr="006C7809">
        <w:t>school administrators as against his female counterpart, or vice versa.</w:t>
      </w:r>
    </w:p>
    <w:p w14:paraId="18544BD6" w14:textId="77777777" w:rsidR="006C7809" w:rsidRPr="006C7809" w:rsidRDefault="006C7809" w:rsidP="006C7809">
      <w:pPr>
        <w:spacing w:after="0"/>
      </w:pPr>
      <w:r w:rsidRPr="006C7809">
        <w:tab/>
        <w:t>Hence, it is safe to say that variable gender has no significant intervention in the ways how respondents assess the level of communication styles of the school administrators. Therefore, the hypothesis which states that “There is no significant difference in the level of communication styles of the school administrators in public secondary schools of Ministry of Basic Higher and Technical Education in Sulu when data are classified according to their demographic profile in terms of gender” is accepted.</w:t>
      </w:r>
    </w:p>
    <w:p w14:paraId="74EDFF0C" w14:textId="77777777" w:rsidR="006C7809" w:rsidRPr="006C7809" w:rsidRDefault="006C7809" w:rsidP="006C7809">
      <w:pPr>
        <w:spacing w:after="0"/>
      </w:pPr>
    </w:p>
    <w:p w14:paraId="695E52F0" w14:textId="77777777" w:rsidR="006C7809" w:rsidRPr="006C7809" w:rsidRDefault="006C7809" w:rsidP="006C7809">
      <w:pPr>
        <w:spacing w:after="0"/>
      </w:pPr>
      <w:r w:rsidRPr="006C7809">
        <w:t>Table 4.2   Differences difference in the level of communication styles of the school administrators in public secondary schools of Ministry of Basic Higher and Technical Education in Sulu when data are classified according to their demographic profile in terms of gender</w:t>
      </w:r>
    </w:p>
    <w:p w14:paraId="62A0AA76" w14:textId="77777777" w:rsidR="006C7809" w:rsidRPr="006C7809" w:rsidRDefault="006C7809" w:rsidP="006C7809">
      <w:pPr>
        <w:spacing w:after="0"/>
      </w:pPr>
      <w:r w:rsidRPr="006C7809">
        <w:t xml:space="preserve"> </w:t>
      </w:r>
    </w:p>
    <w:tbl>
      <w:tblPr>
        <w:tblW w:w="4738" w:type="dxa"/>
        <w:tblInd w:w="30" w:type="dxa"/>
        <w:tblBorders>
          <w:top w:val="single" w:sz="18" w:space="0" w:color="000000"/>
          <w:left w:val="single" w:sz="18" w:space="0" w:color="000000"/>
          <w:bottom w:val="single" w:sz="18" w:space="0" w:color="000000"/>
          <w:right w:val="single" w:sz="18"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987"/>
        <w:gridCol w:w="494"/>
        <w:gridCol w:w="395"/>
        <w:gridCol w:w="444"/>
        <w:gridCol w:w="641"/>
        <w:gridCol w:w="395"/>
        <w:gridCol w:w="444"/>
        <w:gridCol w:w="938"/>
      </w:tblGrid>
      <w:tr w:rsidR="006C7809" w:rsidRPr="007018C5" w14:paraId="12D3B1A5" w14:textId="77777777" w:rsidTr="006C7809">
        <w:trPr>
          <w:cantSplit/>
          <w:trHeight w:hRule="exact" w:val="1109"/>
          <w:tblHeader/>
        </w:trPr>
        <w:tc>
          <w:tcPr>
            <w:tcW w:w="1481" w:type="dxa"/>
            <w:gridSpan w:val="2"/>
            <w:tcBorders>
              <w:top w:val="single" w:sz="18" w:space="0" w:color="000000"/>
              <w:bottom w:val="single" w:sz="8" w:space="0" w:color="000000"/>
            </w:tcBorders>
            <w:shd w:val="clear" w:color="auto" w:fill="FFFFFF"/>
            <w:tcMar>
              <w:top w:w="30" w:type="dxa"/>
              <w:left w:w="30" w:type="dxa"/>
              <w:bottom w:w="30" w:type="dxa"/>
              <w:right w:w="30" w:type="dxa"/>
            </w:tcMar>
          </w:tcPr>
          <w:p w14:paraId="48B85293" w14:textId="77777777" w:rsidR="006C7809" w:rsidRPr="006C7809" w:rsidRDefault="006C7809" w:rsidP="006C7809">
            <w:pPr>
              <w:spacing w:after="0"/>
            </w:pPr>
            <w:r w:rsidRPr="006C7809">
              <w:t xml:space="preserve">VARIABLES               </w:t>
            </w:r>
          </w:p>
          <w:p w14:paraId="6244A5D8" w14:textId="77777777" w:rsidR="006C7809" w:rsidRPr="006C7809" w:rsidRDefault="006C7809" w:rsidP="006C7809">
            <w:pPr>
              <w:spacing w:after="0"/>
            </w:pPr>
            <w:r w:rsidRPr="006C7809">
              <w:t xml:space="preserve">                 </w:t>
            </w:r>
          </w:p>
          <w:p w14:paraId="7E9B4481" w14:textId="77777777" w:rsidR="006C7809" w:rsidRPr="006C7809" w:rsidRDefault="006C7809" w:rsidP="006C7809">
            <w:pPr>
              <w:spacing w:after="0"/>
            </w:pPr>
            <w:r w:rsidRPr="006C7809">
              <w:t xml:space="preserve">Grouping </w:t>
            </w:r>
          </w:p>
        </w:tc>
        <w:tc>
          <w:tcPr>
            <w:tcW w:w="395"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259FFE6D" w14:textId="77777777" w:rsidR="006C7809" w:rsidRPr="006C7809" w:rsidRDefault="006C7809" w:rsidP="006C7809">
            <w:pPr>
              <w:spacing w:after="0"/>
            </w:pPr>
            <w:r w:rsidRPr="006C7809">
              <w:t>Mean</w:t>
            </w:r>
          </w:p>
        </w:tc>
        <w:tc>
          <w:tcPr>
            <w:tcW w:w="444"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05F0754A" w14:textId="77777777" w:rsidR="006C7809" w:rsidRPr="006C7809" w:rsidRDefault="006C7809" w:rsidP="006C7809">
            <w:pPr>
              <w:spacing w:after="0"/>
            </w:pPr>
            <w:r w:rsidRPr="006C7809">
              <w:t>S. D.</w:t>
            </w:r>
          </w:p>
        </w:tc>
        <w:tc>
          <w:tcPr>
            <w:tcW w:w="641"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74D05B9D" w14:textId="77777777" w:rsidR="006C7809" w:rsidRPr="006C7809" w:rsidRDefault="006C7809" w:rsidP="006C7809">
            <w:pPr>
              <w:spacing w:after="0"/>
            </w:pPr>
            <w:r w:rsidRPr="006C7809">
              <w:t>Mean Difference</w:t>
            </w:r>
          </w:p>
        </w:tc>
        <w:tc>
          <w:tcPr>
            <w:tcW w:w="395"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78579E07" w14:textId="77777777" w:rsidR="006C7809" w:rsidRPr="006C7809" w:rsidRDefault="006C7809" w:rsidP="006C7809">
            <w:pPr>
              <w:spacing w:after="0"/>
            </w:pPr>
            <w:r w:rsidRPr="006C7809">
              <w:t>t</w:t>
            </w:r>
          </w:p>
        </w:tc>
        <w:tc>
          <w:tcPr>
            <w:tcW w:w="444" w:type="dxa"/>
            <w:tcBorders>
              <w:top w:val="single" w:sz="18" w:space="0" w:color="000000"/>
              <w:bottom w:val="single" w:sz="8" w:space="0" w:color="000000"/>
            </w:tcBorders>
            <w:shd w:val="clear" w:color="auto" w:fill="FFFFFF"/>
            <w:vAlign w:val="bottom"/>
          </w:tcPr>
          <w:p w14:paraId="54566675" w14:textId="77777777" w:rsidR="006C7809" w:rsidRPr="006C7809" w:rsidRDefault="006C7809" w:rsidP="006C7809">
            <w:pPr>
              <w:spacing w:after="0"/>
            </w:pPr>
            <w:r w:rsidRPr="006C7809">
              <w:t>Sig.</w:t>
            </w:r>
          </w:p>
        </w:tc>
        <w:tc>
          <w:tcPr>
            <w:tcW w:w="938" w:type="dxa"/>
            <w:tcBorders>
              <w:top w:val="single" w:sz="18" w:space="0" w:color="000000"/>
              <w:bottom w:val="single" w:sz="8" w:space="0" w:color="000000"/>
            </w:tcBorders>
            <w:shd w:val="clear" w:color="auto" w:fill="FFFFFF"/>
            <w:vAlign w:val="bottom"/>
          </w:tcPr>
          <w:p w14:paraId="11A57059" w14:textId="77777777" w:rsidR="006C7809" w:rsidRPr="006C7809" w:rsidRDefault="006C7809" w:rsidP="006C7809">
            <w:pPr>
              <w:spacing w:after="0"/>
            </w:pPr>
            <w:r w:rsidRPr="006C7809">
              <w:t>Description</w:t>
            </w:r>
          </w:p>
        </w:tc>
      </w:tr>
      <w:tr w:rsidR="006C7809" w:rsidRPr="007018C5" w14:paraId="3F61E6EE" w14:textId="77777777" w:rsidTr="006C7809">
        <w:trPr>
          <w:cantSplit/>
          <w:trHeight w:hRule="exact" w:val="552"/>
          <w:tblHeader/>
        </w:trPr>
        <w:tc>
          <w:tcPr>
            <w:tcW w:w="987" w:type="dxa"/>
            <w:vMerge w:val="restart"/>
            <w:tcBorders>
              <w:top w:val="single" w:sz="8" w:space="0" w:color="000000"/>
            </w:tcBorders>
            <w:shd w:val="clear" w:color="auto" w:fill="FFFFFF"/>
            <w:tcMar>
              <w:top w:w="30" w:type="dxa"/>
              <w:left w:w="30" w:type="dxa"/>
              <w:bottom w:w="30" w:type="dxa"/>
              <w:right w:w="30" w:type="dxa"/>
            </w:tcMar>
          </w:tcPr>
          <w:p w14:paraId="5E52B9F7" w14:textId="77777777" w:rsidR="006C7809" w:rsidRPr="006C7809" w:rsidRDefault="006C7809" w:rsidP="006C7809">
            <w:pPr>
              <w:spacing w:after="0"/>
            </w:pPr>
            <w:r w:rsidRPr="006C7809">
              <w:t>Assertive Communication Style</w:t>
            </w:r>
          </w:p>
        </w:tc>
        <w:tc>
          <w:tcPr>
            <w:tcW w:w="493" w:type="dxa"/>
            <w:tcBorders>
              <w:top w:val="single" w:sz="8" w:space="0" w:color="000000"/>
              <w:bottom w:val="single" w:sz="4" w:space="0" w:color="auto"/>
            </w:tcBorders>
            <w:shd w:val="clear" w:color="auto" w:fill="FFFFFF"/>
            <w:tcMar>
              <w:top w:w="30" w:type="dxa"/>
              <w:left w:w="30" w:type="dxa"/>
              <w:bottom w:w="30" w:type="dxa"/>
              <w:right w:w="30" w:type="dxa"/>
            </w:tcMar>
          </w:tcPr>
          <w:p w14:paraId="26B52D52" w14:textId="77777777" w:rsidR="006C7809" w:rsidRPr="006C7809" w:rsidRDefault="006C7809" w:rsidP="006C7809">
            <w:pPr>
              <w:spacing w:after="0"/>
            </w:pPr>
            <w:r w:rsidRPr="006C7809">
              <w:t xml:space="preserve"> Male</w:t>
            </w:r>
          </w:p>
        </w:tc>
        <w:tc>
          <w:tcPr>
            <w:tcW w:w="395" w:type="dxa"/>
            <w:tcBorders>
              <w:top w:val="single" w:sz="8" w:space="0" w:color="000000"/>
              <w:bottom w:val="single" w:sz="4" w:space="0" w:color="auto"/>
            </w:tcBorders>
            <w:shd w:val="clear" w:color="auto" w:fill="FFFFFF"/>
            <w:tcMar>
              <w:top w:w="30" w:type="dxa"/>
              <w:left w:w="30" w:type="dxa"/>
              <w:bottom w:w="30" w:type="dxa"/>
              <w:right w:w="30" w:type="dxa"/>
            </w:tcMar>
          </w:tcPr>
          <w:p w14:paraId="0F986E8B" w14:textId="77777777" w:rsidR="006C7809" w:rsidRPr="006C7809" w:rsidRDefault="006C7809" w:rsidP="006C7809">
            <w:pPr>
              <w:spacing w:after="0"/>
            </w:pPr>
            <w:r w:rsidRPr="006C7809">
              <w:t>3.7365</w:t>
            </w:r>
          </w:p>
        </w:tc>
        <w:tc>
          <w:tcPr>
            <w:tcW w:w="444" w:type="dxa"/>
            <w:tcBorders>
              <w:top w:val="single" w:sz="8" w:space="0" w:color="000000"/>
              <w:bottom w:val="single" w:sz="4" w:space="0" w:color="auto"/>
            </w:tcBorders>
            <w:shd w:val="clear" w:color="auto" w:fill="FFFFFF"/>
            <w:tcMar>
              <w:top w:w="30" w:type="dxa"/>
              <w:left w:w="30" w:type="dxa"/>
              <w:bottom w:w="30" w:type="dxa"/>
              <w:right w:w="30" w:type="dxa"/>
            </w:tcMar>
          </w:tcPr>
          <w:p w14:paraId="65D59679" w14:textId="77777777" w:rsidR="006C7809" w:rsidRPr="006C7809" w:rsidRDefault="006C7809" w:rsidP="006C7809">
            <w:pPr>
              <w:spacing w:after="0"/>
            </w:pPr>
            <w:r w:rsidRPr="006C7809">
              <w:t>1.20552</w:t>
            </w:r>
          </w:p>
        </w:tc>
        <w:tc>
          <w:tcPr>
            <w:tcW w:w="641" w:type="dxa"/>
            <w:vMerge w:val="restart"/>
            <w:tcBorders>
              <w:top w:val="single" w:sz="8" w:space="0" w:color="000000"/>
            </w:tcBorders>
            <w:shd w:val="clear" w:color="auto" w:fill="FFFFFF"/>
            <w:tcMar>
              <w:top w:w="30" w:type="dxa"/>
              <w:left w:w="30" w:type="dxa"/>
              <w:bottom w:w="30" w:type="dxa"/>
              <w:right w:w="30" w:type="dxa"/>
            </w:tcMar>
            <w:vAlign w:val="center"/>
          </w:tcPr>
          <w:p w14:paraId="4DFA80D7" w14:textId="77777777" w:rsidR="006C7809" w:rsidRPr="006C7809" w:rsidRDefault="006C7809" w:rsidP="006C7809">
            <w:pPr>
              <w:spacing w:after="0"/>
            </w:pPr>
            <w:r w:rsidRPr="006C7809">
              <w:t>-.06777</w:t>
            </w:r>
          </w:p>
        </w:tc>
        <w:tc>
          <w:tcPr>
            <w:tcW w:w="395" w:type="dxa"/>
            <w:vMerge w:val="restart"/>
            <w:tcBorders>
              <w:top w:val="single" w:sz="8" w:space="0" w:color="000000"/>
            </w:tcBorders>
            <w:shd w:val="clear" w:color="auto" w:fill="FFFFFF"/>
            <w:tcMar>
              <w:top w:w="30" w:type="dxa"/>
              <w:left w:w="30" w:type="dxa"/>
              <w:bottom w:w="30" w:type="dxa"/>
              <w:right w:w="30" w:type="dxa"/>
            </w:tcMar>
            <w:vAlign w:val="center"/>
          </w:tcPr>
          <w:p w14:paraId="1E2D8CA1" w14:textId="77777777" w:rsidR="006C7809" w:rsidRPr="006C7809" w:rsidRDefault="006C7809" w:rsidP="006C7809">
            <w:pPr>
              <w:spacing w:after="0"/>
            </w:pPr>
            <w:r w:rsidRPr="006C7809">
              <w:t>-.418</w:t>
            </w:r>
          </w:p>
        </w:tc>
        <w:tc>
          <w:tcPr>
            <w:tcW w:w="444" w:type="dxa"/>
            <w:vMerge w:val="restart"/>
            <w:tcBorders>
              <w:top w:val="single" w:sz="8" w:space="0" w:color="000000"/>
            </w:tcBorders>
            <w:shd w:val="clear" w:color="auto" w:fill="FFFFFF"/>
            <w:vAlign w:val="center"/>
          </w:tcPr>
          <w:p w14:paraId="5478ABC4" w14:textId="77777777" w:rsidR="006C7809" w:rsidRPr="006C7809" w:rsidRDefault="006C7809" w:rsidP="006C7809">
            <w:pPr>
              <w:spacing w:after="0"/>
            </w:pPr>
            <w:r w:rsidRPr="006C7809">
              <w:t>.677</w:t>
            </w:r>
          </w:p>
        </w:tc>
        <w:tc>
          <w:tcPr>
            <w:tcW w:w="938" w:type="dxa"/>
            <w:vMerge w:val="restart"/>
            <w:tcBorders>
              <w:top w:val="single" w:sz="8" w:space="0" w:color="000000"/>
            </w:tcBorders>
            <w:shd w:val="clear" w:color="auto" w:fill="FFFFFF"/>
            <w:vAlign w:val="center"/>
          </w:tcPr>
          <w:p w14:paraId="34626FA5" w14:textId="77777777" w:rsidR="006C7809" w:rsidRPr="006C7809" w:rsidRDefault="006C7809" w:rsidP="006C7809">
            <w:pPr>
              <w:spacing w:after="0"/>
            </w:pPr>
            <w:r w:rsidRPr="006C7809">
              <w:t>Not Significant</w:t>
            </w:r>
          </w:p>
        </w:tc>
      </w:tr>
      <w:tr w:rsidR="006C7809" w:rsidRPr="007018C5" w14:paraId="12425D49" w14:textId="77777777" w:rsidTr="006C7809">
        <w:trPr>
          <w:cantSplit/>
          <w:trHeight w:hRule="exact" w:val="552"/>
          <w:tblHeader/>
        </w:trPr>
        <w:tc>
          <w:tcPr>
            <w:tcW w:w="987" w:type="dxa"/>
            <w:vMerge/>
            <w:tcBorders>
              <w:top w:val="single" w:sz="8" w:space="0" w:color="000000"/>
            </w:tcBorders>
            <w:shd w:val="clear" w:color="auto" w:fill="FFFFFF"/>
            <w:tcMar>
              <w:top w:w="30" w:type="dxa"/>
              <w:left w:w="30" w:type="dxa"/>
              <w:bottom w:w="30" w:type="dxa"/>
              <w:right w:w="30" w:type="dxa"/>
            </w:tcMar>
          </w:tcPr>
          <w:p w14:paraId="29E51812" w14:textId="77777777" w:rsidR="006C7809" w:rsidRPr="006C7809" w:rsidRDefault="006C7809" w:rsidP="006C7809">
            <w:pPr>
              <w:spacing w:after="0"/>
            </w:pPr>
          </w:p>
        </w:tc>
        <w:tc>
          <w:tcPr>
            <w:tcW w:w="493" w:type="dxa"/>
            <w:tcBorders>
              <w:top w:val="single" w:sz="4" w:space="0" w:color="auto"/>
            </w:tcBorders>
            <w:shd w:val="clear" w:color="auto" w:fill="FFFFFF"/>
            <w:tcMar>
              <w:top w:w="30" w:type="dxa"/>
              <w:left w:w="30" w:type="dxa"/>
              <w:bottom w:w="30" w:type="dxa"/>
              <w:right w:w="30" w:type="dxa"/>
            </w:tcMar>
          </w:tcPr>
          <w:p w14:paraId="54D93BAF" w14:textId="77777777" w:rsidR="006C7809" w:rsidRPr="006C7809" w:rsidRDefault="006C7809" w:rsidP="006C7809">
            <w:pPr>
              <w:spacing w:after="0"/>
            </w:pPr>
            <w:r w:rsidRPr="006C7809">
              <w:t>Female</w:t>
            </w:r>
          </w:p>
        </w:tc>
        <w:tc>
          <w:tcPr>
            <w:tcW w:w="395" w:type="dxa"/>
            <w:tcBorders>
              <w:top w:val="single" w:sz="4" w:space="0" w:color="auto"/>
            </w:tcBorders>
            <w:shd w:val="clear" w:color="auto" w:fill="FFFFFF"/>
            <w:tcMar>
              <w:top w:w="30" w:type="dxa"/>
              <w:left w:w="30" w:type="dxa"/>
              <w:bottom w:w="30" w:type="dxa"/>
              <w:right w:w="30" w:type="dxa"/>
            </w:tcMar>
          </w:tcPr>
          <w:p w14:paraId="2CD39DEA" w14:textId="77777777" w:rsidR="006C7809" w:rsidRPr="006C7809" w:rsidRDefault="006C7809" w:rsidP="006C7809">
            <w:pPr>
              <w:spacing w:after="0"/>
            </w:pPr>
            <w:r w:rsidRPr="006C7809">
              <w:t>3.8043</w:t>
            </w:r>
          </w:p>
        </w:tc>
        <w:tc>
          <w:tcPr>
            <w:tcW w:w="444" w:type="dxa"/>
            <w:tcBorders>
              <w:top w:val="single" w:sz="4" w:space="0" w:color="auto"/>
              <w:bottom w:val="single" w:sz="4" w:space="0" w:color="auto"/>
            </w:tcBorders>
            <w:shd w:val="clear" w:color="auto" w:fill="FFFFFF"/>
            <w:tcMar>
              <w:top w:w="30" w:type="dxa"/>
              <w:left w:w="30" w:type="dxa"/>
              <w:bottom w:w="30" w:type="dxa"/>
              <w:right w:w="30" w:type="dxa"/>
            </w:tcMar>
          </w:tcPr>
          <w:p w14:paraId="4D5DDEB7" w14:textId="77777777" w:rsidR="006C7809" w:rsidRPr="006C7809" w:rsidRDefault="006C7809" w:rsidP="006C7809">
            <w:pPr>
              <w:spacing w:after="0"/>
            </w:pPr>
            <w:r w:rsidRPr="006C7809">
              <w:t>1.02983</w:t>
            </w:r>
          </w:p>
        </w:tc>
        <w:tc>
          <w:tcPr>
            <w:tcW w:w="641" w:type="dxa"/>
            <w:vMerge/>
            <w:tcBorders>
              <w:bottom w:val="single" w:sz="4" w:space="0" w:color="auto"/>
            </w:tcBorders>
            <w:shd w:val="clear" w:color="auto" w:fill="FFFFFF"/>
            <w:tcMar>
              <w:top w:w="30" w:type="dxa"/>
              <w:left w:w="30" w:type="dxa"/>
              <w:bottom w:w="30" w:type="dxa"/>
              <w:right w:w="30" w:type="dxa"/>
            </w:tcMar>
            <w:vAlign w:val="center"/>
          </w:tcPr>
          <w:p w14:paraId="253601FA" w14:textId="77777777" w:rsidR="006C7809" w:rsidRPr="006C7809" w:rsidRDefault="006C7809" w:rsidP="006C7809">
            <w:pPr>
              <w:spacing w:after="0"/>
            </w:pPr>
          </w:p>
        </w:tc>
        <w:tc>
          <w:tcPr>
            <w:tcW w:w="395" w:type="dxa"/>
            <w:vMerge/>
            <w:tcBorders>
              <w:bottom w:val="single" w:sz="4" w:space="0" w:color="auto"/>
            </w:tcBorders>
            <w:shd w:val="clear" w:color="auto" w:fill="FFFFFF"/>
            <w:tcMar>
              <w:top w:w="30" w:type="dxa"/>
              <w:left w:w="30" w:type="dxa"/>
              <w:bottom w:w="30" w:type="dxa"/>
              <w:right w:w="30" w:type="dxa"/>
            </w:tcMar>
            <w:vAlign w:val="center"/>
          </w:tcPr>
          <w:p w14:paraId="23F69216" w14:textId="77777777" w:rsidR="006C7809" w:rsidRPr="006C7809" w:rsidRDefault="006C7809" w:rsidP="006C7809">
            <w:pPr>
              <w:spacing w:after="0"/>
            </w:pPr>
          </w:p>
        </w:tc>
        <w:tc>
          <w:tcPr>
            <w:tcW w:w="444" w:type="dxa"/>
            <w:vMerge/>
            <w:tcBorders>
              <w:bottom w:val="single" w:sz="4" w:space="0" w:color="auto"/>
            </w:tcBorders>
            <w:shd w:val="clear" w:color="auto" w:fill="FFFFFF"/>
            <w:vAlign w:val="center"/>
          </w:tcPr>
          <w:p w14:paraId="454F2DA9" w14:textId="77777777" w:rsidR="006C7809" w:rsidRPr="006C7809" w:rsidRDefault="006C7809" w:rsidP="006C7809">
            <w:pPr>
              <w:spacing w:after="0"/>
            </w:pPr>
          </w:p>
        </w:tc>
        <w:tc>
          <w:tcPr>
            <w:tcW w:w="938" w:type="dxa"/>
            <w:vMerge/>
            <w:tcBorders>
              <w:bottom w:val="single" w:sz="4" w:space="0" w:color="auto"/>
            </w:tcBorders>
            <w:shd w:val="clear" w:color="auto" w:fill="FFFFFF"/>
            <w:vAlign w:val="center"/>
          </w:tcPr>
          <w:p w14:paraId="099773CE" w14:textId="77777777" w:rsidR="006C7809" w:rsidRPr="006C7809" w:rsidRDefault="006C7809" w:rsidP="006C7809">
            <w:pPr>
              <w:spacing w:after="0"/>
            </w:pPr>
          </w:p>
        </w:tc>
      </w:tr>
      <w:tr w:rsidR="006C7809" w:rsidRPr="007018C5" w14:paraId="7E125FE5" w14:textId="77777777" w:rsidTr="006C7809">
        <w:trPr>
          <w:cantSplit/>
          <w:trHeight w:hRule="exact" w:val="552"/>
          <w:tblHeader/>
        </w:trPr>
        <w:tc>
          <w:tcPr>
            <w:tcW w:w="987" w:type="dxa"/>
            <w:vMerge w:val="restart"/>
            <w:tcBorders>
              <w:top w:val="single" w:sz="8" w:space="0" w:color="000000"/>
            </w:tcBorders>
            <w:shd w:val="clear" w:color="auto" w:fill="FFFFFF"/>
            <w:tcMar>
              <w:top w:w="30" w:type="dxa"/>
              <w:left w:w="30" w:type="dxa"/>
              <w:bottom w:w="30" w:type="dxa"/>
              <w:right w:w="30" w:type="dxa"/>
            </w:tcMar>
          </w:tcPr>
          <w:p w14:paraId="17017CE2" w14:textId="77777777" w:rsidR="006C7809" w:rsidRPr="006C7809" w:rsidRDefault="006C7809" w:rsidP="006C7809">
            <w:pPr>
              <w:spacing w:after="0"/>
            </w:pPr>
            <w:r w:rsidRPr="006C7809">
              <w:t>Aggressive Communication Style</w:t>
            </w:r>
          </w:p>
        </w:tc>
        <w:tc>
          <w:tcPr>
            <w:tcW w:w="493" w:type="dxa"/>
            <w:tcBorders>
              <w:top w:val="single" w:sz="8" w:space="0" w:color="000000"/>
              <w:bottom w:val="single" w:sz="4" w:space="0" w:color="auto"/>
            </w:tcBorders>
            <w:shd w:val="clear" w:color="auto" w:fill="FFFFFF"/>
            <w:tcMar>
              <w:top w:w="30" w:type="dxa"/>
              <w:left w:w="30" w:type="dxa"/>
              <w:bottom w:w="30" w:type="dxa"/>
              <w:right w:w="30" w:type="dxa"/>
            </w:tcMar>
          </w:tcPr>
          <w:p w14:paraId="2F20A8E5" w14:textId="77777777" w:rsidR="006C7809" w:rsidRPr="006C7809" w:rsidRDefault="006C7809" w:rsidP="006C7809">
            <w:pPr>
              <w:spacing w:after="0"/>
            </w:pPr>
            <w:r w:rsidRPr="006C7809">
              <w:t xml:space="preserve"> Male</w:t>
            </w:r>
          </w:p>
        </w:tc>
        <w:tc>
          <w:tcPr>
            <w:tcW w:w="395" w:type="dxa"/>
            <w:tcBorders>
              <w:top w:val="single" w:sz="8" w:space="0" w:color="000000"/>
              <w:bottom w:val="single" w:sz="4" w:space="0" w:color="auto"/>
            </w:tcBorders>
            <w:shd w:val="clear" w:color="auto" w:fill="FFFFFF"/>
            <w:tcMar>
              <w:top w:w="30" w:type="dxa"/>
              <w:left w:w="30" w:type="dxa"/>
              <w:bottom w:w="30" w:type="dxa"/>
              <w:right w:w="30" w:type="dxa"/>
            </w:tcMar>
          </w:tcPr>
          <w:p w14:paraId="12FC14EA" w14:textId="77777777" w:rsidR="006C7809" w:rsidRPr="006C7809" w:rsidRDefault="006C7809" w:rsidP="006C7809">
            <w:pPr>
              <w:spacing w:after="0"/>
            </w:pPr>
            <w:r w:rsidRPr="006C7809">
              <w:t>3.6268</w:t>
            </w:r>
          </w:p>
        </w:tc>
        <w:tc>
          <w:tcPr>
            <w:tcW w:w="444" w:type="dxa"/>
            <w:tcBorders>
              <w:top w:val="single" w:sz="8" w:space="0" w:color="000000"/>
              <w:bottom w:val="single" w:sz="4" w:space="0" w:color="auto"/>
            </w:tcBorders>
            <w:shd w:val="clear" w:color="auto" w:fill="FFFFFF"/>
            <w:tcMar>
              <w:top w:w="30" w:type="dxa"/>
              <w:left w:w="30" w:type="dxa"/>
              <w:bottom w:w="30" w:type="dxa"/>
              <w:right w:w="30" w:type="dxa"/>
            </w:tcMar>
          </w:tcPr>
          <w:p w14:paraId="6BBAFF91" w14:textId="77777777" w:rsidR="006C7809" w:rsidRPr="006C7809" w:rsidRDefault="006C7809" w:rsidP="006C7809">
            <w:pPr>
              <w:spacing w:after="0"/>
            </w:pPr>
            <w:r w:rsidRPr="006C7809">
              <w:t>1.08253</w:t>
            </w:r>
          </w:p>
        </w:tc>
        <w:tc>
          <w:tcPr>
            <w:tcW w:w="641" w:type="dxa"/>
            <w:vMerge w:val="restart"/>
            <w:tcBorders>
              <w:top w:val="single" w:sz="8" w:space="0" w:color="000000"/>
            </w:tcBorders>
            <w:shd w:val="clear" w:color="auto" w:fill="FFFFFF"/>
            <w:tcMar>
              <w:top w:w="30" w:type="dxa"/>
              <w:left w:w="30" w:type="dxa"/>
              <w:bottom w:w="30" w:type="dxa"/>
              <w:right w:w="30" w:type="dxa"/>
            </w:tcMar>
            <w:vAlign w:val="center"/>
          </w:tcPr>
          <w:p w14:paraId="7FEB3E1B" w14:textId="77777777" w:rsidR="006C7809" w:rsidRPr="006C7809" w:rsidRDefault="006C7809" w:rsidP="006C7809">
            <w:pPr>
              <w:spacing w:after="0"/>
            </w:pPr>
            <w:r w:rsidRPr="006C7809">
              <w:t>-.05398</w:t>
            </w:r>
          </w:p>
        </w:tc>
        <w:tc>
          <w:tcPr>
            <w:tcW w:w="395" w:type="dxa"/>
            <w:vMerge w:val="restart"/>
            <w:tcBorders>
              <w:top w:val="single" w:sz="8" w:space="0" w:color="000000"/>
            </w:tcBorders>
            <w:shd w:val="clear" w:color="auto" w:fill="FFFFFF"/>
            <w:tcMar>
              <w:top w:w="30" w:type="dxa"/>
              <w:left w:w="30" w:type="dxa"/>
              <w:bottom w:w="30" w:type="dxa"/>
              <w:right w:w="30" w:type="dxa"/>
            </w:tcMar>
            <w:vAlign w:val="center"/>
          </w:tcPr>
          <w:p w14:paraId="7EBA8951" w14:textId="77777777" w:rsidR="006C7809" w:rsidRPr="006C7809" w:rsidRDefault="006C7809" w:rsidP="006C7809">
            <w:pPr>
              <w:spacing w:after="0"/>
            </w:pPr>
            <w:r w:rsidRPr="006C7809">
              <w:t>-.357</w:t>
            </w:r>
          </w:p>
        </w:tc>
        <w:tc>
          <w:tcPr>
            <w:tcW w:w="444" w:type="dxa"/>
            <w:vMerge w:val="restart"/>
            <w:tcBorders>
              <w:top w:val="single" w:sz="8" w:space="0" w:color="000000"/>
            </w:tcBorders>
            <w:shd w:val="clear" w:color="auto" w:fill="FFFFFF"/>
            <w:vAlign w:val="center"/>
          </w:tcPr>
          <w:p w14:paraId="5532DDD6" w14:textId="77777777" w:rsidR="006C7809" w:rsidRPr="006C7809" w:rsidRDefault="006C7809" w:rsidP="006C7809">
            <w:pPr>
              <w:spacing w:after="0"/>
            </w:pPr>
            <w:r w:rsidRPr="006C7809">
              <w:t>.722</w:t>
            </w:r>
          </w:p>
        </w:tc>
        <w:tc>
          <w:tcPr>
            <w:tcW w:w="938" w:type="dxa"/>
            <w:vMerge w:val="restart"/>
            <w:tcBorders>
              <w:top w:val="single" w:sz="8" w:space="0" w:color="000000"/>
            </w:tcBorders>
            <w:shd w:val="clear" w:color="auto" w:fill="FFFFFF"/>
            <w:vAlign w:val="center"/>
          </w:tcPr>
          <w:p w14:paraId="1B754CDC" w14:textId="77777777" w:rsidR="006C7809" w:rsidRPr="006C7809" w:rsidRDefault="006C7809" w:rsidP="006C7809">
            <w:pPr>
              <w:spacing w:after="0"/>
            </w:pPr>
            <w:r w:rsidRPr="006C7809">
              <w:t>Not Significant</w:t>
            </w:r>
          </w:p>
        </w:tc>
      </w:tr>
      <w:tr w:rsidR="006C7809" w:rsidRPr="007018C5" w14:paraId="7C5A0F44" w14:textId="77777777" w:rsidTr="006C7809">
        <w:trPr>
          <w:cantSplit/>
          <w:trHeight w:hRule="exact" w:val="552"/>
          <w:tblHeader/>
        </w:trPr>
        <w:tc>
          <w:tcPr>
            <w:tcW w:w="987" w:type="dxa"/>
            <w:vMerge/>
            <w:tcBorders>
              <w:top w:val="single" w:sz="8" w:space="0" w:color="000000"/>
              <w:bottom w:val="single" w:sz="4" w:space="0" w:color="auto"/>
            </w:tcBorders>
            <w:shd w:val="clear" w:color="auto" w:fill="FFFFFF"/>
            <w:tcMar>
              <w:top w:w="30" w:type="dxa"/>
              <w:left w:w="30" w:type="dxa"/>
              <w:bottom w:w="30" w:type="dxa"/>
              <w:right w:w="30" w:type="dxa"/>
            </w:tcMar>
          </w:tcPr>
          <w:p w14:paraId="21F5DB70" w14:textId="77777777" w:rsidR="006C7809" w:rsidRPr="006C7809" w:rsidRDefault="006C7809" w:rsidP="006C7809">
            <w:pPr>
              <w:spacing w:after="0"/>
            </w:pPr>
          </w:p>
        </w:tc>
        <w:tc>
          <w:tcPr>
            <w:tcW w:w="493" w:type="dxa"/>
            <w:tcBorders>
              <w:top w:val="single" w:sz="8" w:space="0" w:color="000000"/>
              <w:bottom w:val="single" w:sz="4" w:space="0" w:color="auto"/>
            </w:tcBorders>
            <w:shd w:val="clear" w:color="auto" w:fill="FFFFFF"/>
            <w:tcMar>
              <w:top w:w="30" w:type="dxa"/>
              <w:left w:w="30" w:type="dxa"/>
              <w:bottom w:w="30" w:type="dxa"/>
              <w:right w:w="30" w:type="dxa"/>
            </w:tcMar>
          </w:tcPr>
          <w:p w14:paraId="6FF02C47" w14:textId="77777777" w:rsidR="006C7809" w:rsidRPr="006C7809" w:rsidRDefault="006C7809" w:rsidP="006C7809">
            <w:pPr>
              <w:spacing w:after="0"/>
            </w:pPr>
            <w:r w:rsidRPr="006C7809">
              <w:t>Female</w:t>
            </w:r>
          </w:p>
        </w:tc>
        <w:tc>
          <w:tcPr>
            <w:tcW w:w="395" w:type="dxa"/>
            <w:tcBorders>
              <w:top w:val="single" w:sz="8" w:space="0" w:color="000000"/>
              <w:bottom w:val="single" w:sz="4" w:space="0" w:color="auto"/>
            </w:tcBorders>
            <w:shd w:val="clear" w:color="auto" w:fill="FFFFFF"/>
            <w:tcMar>
              <w:top w:w="30" w:type="dxa"/>
              <w:left w:w="30" w:type="dxa"/>
              <w:bottom w:w="30" w:type="dxa"/>
              <w:right w:w="30" w:type="dxa"/>
            </w:tcMar>
          </w:tcPr>
          <w:p w14:paraId="6BDFA2C4" w14:textId="77777777" w:rsidR="006C7809" w:rsidRPr="006C7809" w:rsidRDefault="006C7809" w:rsidP="006C7809">
            <w:pPr>
              <w:spacing w:after="0"/>
            </w:pPr>
            <w:r w:rsidRPr="006C7809">
              <w:t>3.6808</w:t>
            </w:r>
          </w:p>
        </w:tc>
        <w:tc>
          <w:tcPr>
            <w:tcW w:w="444" w:type="dxa"/>
            <w:tcBorders>
              <w:top w:val="single" w:sz="8" w:space="0" w:color="000000"/>
              <w:bottom w:val="single" w:sz="4" w:space="0" w:color="auto"/>
            </w:tcBorders>
            <w:shd w:val="clear" w:color="auto" w:fill="FFFFFF"/>
            <w:tcMar>
              <w:top w:w="30" w:type="dxa"/>
              <w:left w:w="30" w:type="dxa"/>
              <w:bottom w:w="30" w:type="dxa"/>
              <w:right w:w="30" w:type="dxa"/>
            </w:tcMar>
          </w:tcPr>
          <w:p w14:paraId="7D742685" w14:textId="77777777" w:rsidR="006C7809" w:rsidRPr="006C7809" w:rsidRDefault="006C7809" w:rsidP="006C7809">
            <w:pPr>
              <w:spacing w:after="0"/>
            </w:pPr>
            <w:r w:rsidRPr="006C7809">
              <w:t>.98573</w:t>
            </w:r>
          </w:p>
        </w:tc>
        <w:tc>
          <w:tcPr>
            <w:tcW w:w="641" w:type="dxa"/>
            <w:vMerge/>
            <w:tcBorders>
              <w:top w:val="single" w:sz="8" w:space="0" w:color="000000"/>
              <w:bottom w:val="single" w:sz="4" w:space="0" w:color="auto"/>
            </w:tcBorders>
            <w:shd w:val="clear" w:color="auto" w:fill="FFFFFF"/>
            <w:tcMar>
              <w:top w:w="30" w:type="dxa"/>
              <w:left w:w="30" w:type="dxa"/>
              <w:bottom w:w="30" w:type="dxa"/>
              <w:right w:w="30" w:type="dxa"/>
            </w:tcMar>
            <w:vAlign w:val="center"/>
          </w:tcPr>
          <w:p w14:paraId="6BF6BD1E" w14:textId="77777777" w:rsidR="006C7809" w:rsidRPr="006C7809" w:rsidRDefault="006C7809" w:rsidP="006C7809">
            <w:pPr>
              <w:spacing w:after="0"/>
            </w:pPr>
          </w:p>
        </w:tc>
        <w:tc>
          <w:tcPr>
            <w:tcW w:w="395" w:type="dxa"/>
            <w:vMerge/>
            <w:tcBorders>
              <w:top w:val="single" w:sz="8" w:space="0" w:color="000000"/>
              <w:bottom w:val="single" w:sz="4" w:space="0" w:color="auto"/>
            </w:tcBorders>
            <w:shd w:val="clear" w:color="auto" w:fill="FFFFFF"/>
            <w:tcMar>
              <w:top w:w="30" w:type="dxa"/>
              <w:left w:w="30" w:type="dxa"/>
              <w:bottom w:w="30" w:type="dxa"/>
              <w:right w:w="30" w:type="dxa"/>
            </w:tcMar>
            <w:vAlign w:val="center"/>
          </w:tcPr>
          <w:p w14:paraId="73C20B07" w14:textId="77777777" w:rsidR="006C7809" w:rsidRPr="006C7809" w:rsidRDefault="006C7809" w:rsidP="006C7809">
            <w:pPr>
              <w:spacing w:after="0"/>
            </w:pPr>
          </w:p>
        </w:tc>
        <w:tc>
          <w:tcPr>
            <w:tcW w:w="444" w:type="dxa"/>
            <w:vMerge/>
            <w:tcBorders>
              <w:top w:val="single" w:sz="8" w:space="0" w:color="000000"/>
              <w:bottom w:val="single" w:sz="4" w:space="0" w:color="auto"/>
            </w:tcBorders>
            <w:shd w:val="clear" w:color="auto" w:fill="FFFFFF"/>
            <w:vAlign w:val="center"/>
          </w:tcPr>
          <w:p w14:paraId="762DF15E" w14:textId="77777777" w:rsidR="006C7809" w:rsidRPr="006C7809" w:rsidRDefault="006C7809" w:rsidP="006C7809">
            <w:pPr>
              <w:spacing w:after="0"/>
            </w:pPr>
          </w:p>
        </w:tc>
        <w:tc>
          <w:tcPr>
            <w:tcW w:w="938" w:type="dxa"/>
            <w:vMerge/>
            <w:tcBorders>
              <w:top w:val="single" w:sz="8" w:space="0" w:color="000000"/>
              <w:bottom w:val="single" w:sz="4" w:space="0" w:color="auto"/>
            </w:tcBorders>
            <w:shd w:val="clear" w:color="auto" w:fill="FFFFFF"/>
            <w:vAlign w:val="center"/>
          </w:tcPr>
          <w:p w14:paraId="5B919DA8" w14:textId="77777777" w:rsidR="006C7809" w:rsidRPr="006C7809" w:rsidRDefault="006C7809" w:rsidP="006C7809">
            <w:pPr>
              <w:spacing w:after="0"/>
            </w:pPr>
          </w:p>
        </w:tc>
      </w:tr>
      <w:tr w:rsidR="006C7809" w:rsidRPr="007018C5" w14:paraId="139A729C" w14:textId="77777777" w:rsidTr="006C7809">
        <w:trPr>
          <w:cantSplit/>
          <w:trHeight w:hRule="exact" w:val="552"/>
          <w:tblHeader/>
        </w:trPr>
        <w:tc>
          <w:tcPr>
            <w:tcW w:w="987" w:type="dxa"/>
            <w:vMerge w:val="restart"/>
            <w:tcBorders>
              <w:top w:val="single" w:sz="8" w:space="0" w:color="000000"/>
            </w:tcBorders>
            <w:shd w:val="clear" w:color="auto" w:fill="FFFFFF"/>
            <w:tcMar>
              <w:top w:w="30" w:type="dxa"/>
              <w:left w:w="30" w:type="dxa"/>
              <w:bottom w:w="30" w:type="dxa"/>
              <w:right w:w="30" w:type="dxa"/>
            </w:tcMar>
          </w:tcPr>
          <w:p w14:paraId="2608B0B8" w14:textId="77777777" w:rsidR="006C7809" w:rsidRPr="006C7809" w:rsidRDefault="006C7809" w:rsidP="006C7809">
            <w:pPr>
              <w:spacing w:after="0"/>
            </w:pPr>
            <w:r w:rsidRPr="006C7809">
              <w:t>Passive-Aggressive Communication Style</w:t>
            </w:r>
          </w:p>
        </w:tc>
        <w:tc>
          <w:tcPr>
            <w:tcW w:w="493" w:type="dxa"/>
            <w:tcBorders>
              <w:top w:val="single" w:sz="8" w:space="0" w:color="000000"/>
              <w:bottom w:val="single" w:sz="4" w:space="0" w:color="auto"/>
            </w:tcBorders>
            <w:shd w:val="clear" w:color="auto" w:fill="FFFFFF"/>
            <w:tcMar>
              <w:top w:w="30" w:type="dxa"/>
              <w:left w:w="30" w:type="dxa"/>
              <w:bottom w:w="30" w:type="dxa"/>
              <w:right w:w="30" w:type="dxa"/>
            </w:tcMar>
          </w:tcPr>
          <w:p w14:paraId="367056FD" w14:textId="77777777" w:rsidR="006C7809" w:rsidRPr="006C7809" w:rsidRDefault="006C7809" w:rsidP="006C7809">
            <w:pPr>
              <w:spacing w:after="0"/>
            </w:pPr>
            <w:r w:rsidRPr="006C7809">
              <w:t xml:space="preserve"> Male</w:t>
            </w:r>
          </w:p>
        </w:tc>
        <w:tc>
          <w:tcPr>
            <w:tcW w:w="395" w:type="dxa"/>
            <w:tcBorders>
              <w:top w:val="single" w:sz="8" w:space="0" w:color="000000"/>
              <w:bottom w:val="single" w:sz="4" w:space="0" w:color="auto"/>
            </w:tcBorders>
            <w:shd w:val="clear" w:color="auto" w:fill="FFFFFF"/>
            <w:tcMar>
              <w:top w:w="30" w:type="dxa"/>
              <w:left w:w="30" w:type="dxa"/>
              <w:bottom w:w="30" w:type="dxa"/>
              <w:right w:w="30" w:type="dxa"/>
            </w:tcMar>
          </w:tcPr>
          <w:p w14:paraId="0EC60114" w14:textId="77777777" w:rsidR="006C7809" w:rsidRPr="006C7809" w:rsidRDefault="006C7809" w:rsidP="006C7809">
            <w:pPr>
              <w:spacing w:after="0"/>
            </w:pPr>
            <w:r w:rsidRPr="006C7809">
              <w:t>3.6036</w:t>
            </w:r>
          </w:p>
        </w:tc>
        <w:tc>
          <w:tcPr>
            <w:tcW w:w="444" w:type="dxa"/>
            <w:tcBorders>
              <w:top w:val="single" w:sz="8" w:space="0" w:color="000000"/>
              <w:bottom w:val="single" w:sz="4" w:space="0" w:color="auto"/>
            </w:tcBorders>
            <w:shd w:val="clear" w:color="auto" w:fill="FFFFFF"/>
            <w:tcMar>
              <w:top w:w="30" w:type="dxa"/>
              <w:left w:w="30" w:type="dxa"/>
              <w:bottom w:w="30" w:type="dxa"/>
              <w:right w:w="30" w:type="dxa"/>
            </w:tcMar>
          </w:tcPr>
          <w:p w14:paraId="5D241596" w14:textId="77777777" w:rsidR="006C7809" w:rsidRPr="006C7809" w:rsidRDefault="006C7809" w:rsidP="006C7809">
            <w:pPr>
              <w:spacing w:after="0"/>
            </w:pPr>
            <w:r w:rsidRPr="006C7809">
              <w:t>1.11681</w:t>
            </w:r>
          </w:p>
        </w:tc>
        <w:tc>
          <w:tcPr>
            <w:tcW w:w="641" w:type="dxa"/>
            <w:vMerge w:val="restart"/>
            <w:tcBorders>
              <w:top w:val="single" w:sz="8" w:space="0" w:color="000000"/>
            </w:tcBorders>
            <w:shd w:val="clear" w:color="auto" w:fill="FFFFFF"/>
            <w:tcMar>
              <w:top w:w="30" w:type="dxa"/>
              <w:left w:w="30" w:type="dxa"/>
              <w:bottom w:w="30" w:type="dxa"/>
              <w:right w:w="30" w:type="dxa"/>
            </w:tcMar>
            <w:vAlign w:val="center"/>
          </w:tcPr>
          <w:p w14:paraId="4C5CF39C" w14:textId="77777777" w:rsidR="006C7809" w:rsidRPr="006C7809" w:rsidRDefault="006C7809" w:rsidP="006C7809">
            <w:pPr>
              <w:spacing w:after="0"/>
            </w:pPr>
            <w:r w:rsidRPr="006C7809">
              <w:t>-.13681</w:t>
            </w:r>
          </w:p>
        </w:tc>
        <w:tc>
          <w:tcPr>
            <w:tcW w:w="395" w:type="dxa"/>
            <w:vMerge w:val="restart"/>
            <w:tcBorders>
              <w:top w:val="single" w:sz="8" w:space="0" w:color="000000"/>
            </w:tcBorders>
            <w:shd w:val="clear" w:color="auto" w:fill="FFFFFF"/>
            <w:tcMar>
              <w:top w:w="30" w:type="dxa"/>
              <w:left w:w="30" w:type="dxa"/>
              <w:bottom w:w="30" w:type="dxa"/>
              <w:right w:w="30" w:type="dxa"/>
            </w:tcMar>
            <w:vAlign w:val="center"/>
          </w:tcPr>
          <w:p w14:paraId="24FA7287" w14:textId="77777777" w:rsidR="006C7809" w:rsidRPr="006C7809" w:rsidRDefault="006C7809" w:rsidP="006C7809">
            <w:pPr>
              <w:spacing w:after="0"/>
            </w:pPr>
            <w:r w:rsidRPr="006C7809">
              <w:t>-.873</w:t>
            </w:r>
          </w:p>
        </w:tc>
        <w:tc>
          <w:tcPr>
            <w:tcW w:w="444" w:type="dxa"/>
            <w:vMerge w:val="restart"/>
            <w:tcBorders>
              <w:top w:val="single" w:sz="8" w:space="0" w:color="000000"/>
            </w:tcBorders>
            <w:shd w:val="clear" w:color="auto" w:fill="FFFFFF"/>
            <w:vAlign w:val="center"/>
          </w:tcPr>
          <w:p w14:paraId="37086A21" w14:textId="77777777" w:rsidR="006C7809" w:rsidRPr="006C7809" w:rsidRDefault="006C7809" w:rsidP="006C7809">
            <w:pPr>
              <w:spacing w:after="0"/>
            </w:pPr>
            <w:r w:rsidRPr="006C7809">
              <w:t>.384</w:t>
            </w:r>
          </w:p>
        </w:tc>
        <w:tc>
          <w:tcPr>
            <w:tcW w:w="938" w:type="dxa"/>
            <w:vMerge w:val="restart"/>
            <w:tcBorders>
              <w:top w:val="single" w:sz="8" w:space="0" w:color="000000"/>
            </w:tcBorders>
            <w:shd w:val="clear" w:color="auto" w:fill="FFFFFF"/>
            <w:vAlign w:val="center"/>
          </w:tcPr>
          <w:p w14:paraId="58DC3998" w14:textId="77777777" w:rsidR="006C7809" w:rsidRPr="006C7809" w:rsidRDefault="006C7809" w:rsidP="006C7809">
            <w:pPr>
              <w:spacing w:after="0"/>
            </w:pPr>
            <w:r w:rsidRPr="006C7809">
              <w:t>Not Significant</w:t>
            </w:r>
          </w:p>
        </w:tc>
      </w:tr>
      <w:tr w:rsidR="006C7809" w:rsidRPr="007018C5" w14:paraId="56979321" w14:textId="77777777" w:rsidTr="006C7809">
        <w:trPr>
          <w:cantSplit/>
          <w:trHeight w:hRule="exact" w:val="552"/>
          <w:tblHeader/>
        </w:trPr>
        <w:tc>
          <w:tcPr>
            <w:tcW w:w="987" w:type="dxa"/>
            <w:vMerge/>
            <w:tcBorders>
              <w:top w:val="single" w:sz="8" w:space="0" w:color="000000"/>
            </w:tcBorders>
            <w:shd w:val="clear" w:color="auto" w:fill="FFFFFF"/>
            <w:tcMar>
              <w:top w:w="30" w:type="dxa"/>
              <w:left w:w="30" w:type="dxa"/>
              <w:bottom w:w="30" w:type="dxa"/>
              <w:right w:w="30" w:type="dxa"/>
            </w:tcMar>
          </w:tcPr>
          <w:p w14:paraId="272B7DDA" w14:textId="77777777" w:rsidR="006C7809" w:rsidRPr="006C7809" w:rsidRDefault="006C7809" w:rsidP="006C7809">
            <w:pPr>
              <w:spacing w:after="0"/>
            </w:pPr>
          </w:p>
        </w:tc>
        <w:tc>
          <w:tcPr>
            <w:tcW w:w="493" w:type="dxa"/>
            <w:tcBorders>
              <w:top w:val="single" w:sz="4" w:space="0" w:color="auto"/>
            </w:tcBorders>
            <w:shd w:val="clear" w:color="auto" w:fill="FFFFFF"/>
            <w:tcMar>
              <w:top w:w="30" w:type="dxa"/>
              <w:left w:w="30" w:type="dxa"/>
              <w:bottom w:w="30" w:type="dxa"/>
              <w:right w:w="30" w:type="dxa"/>
            </w:tcMar>
          </w:tcPr>
          <w:p w14:paraId="4A87C9FE" w14:textId="77777777" w:rsidR="006C7809" w:rsidRPr="006C7809" w:rsidRDefault="006C7809" w:rsidP="006C7809">
            <w:pPr>
              <w:spacing w:after="0"/>
            </w:pPr>
            <w:r w:rsidRPr="006C7809">
              <w:t>Female</w:t>
            </w:r>
          </w:p>
        </w:tc>
        <w:tc>
          <w:tcPr>
            <w:tcW w:w="395" w:type="dxa"/>
            <w:tcBorders>
              <w:top w:val="single" w:sz="4" w:space="0" w:color="auto"/>
            </w:tcBorders>
            <w:shd w:val="clear" w:color="auto" w:fill="FFFFFF"/>
            <w:tcMar>
              <w:top w:w="30" w:type="dxa"/>
              <w:left w:w="30" w:type="dxa"/>
              <w:bottom w:w="30" w:type="dxa"/>
              <w:right w:w="30" w:type="dxa"/>
            </w:tcMar>
          </w:tcPr>
          <w:p w14:paraId="565CFF25" w14:textId="77777777" w:rsidR="006C7809" w:rsidRPr="006C7809" w:rsidRDefault="006C7809" w:rsidP="006C7809">
            <w:pPr>
              <w:spacing w:after="0"/>
            </w:pPr>
            <w:r w:rsidRPr="006C7809">
              <w:t>3.7404</w:t>
            </w:r>
          </w:p>
        </w:tc>
        <w:tc>
          <w:tcPr>
            <w:tcW w:w="444" w:type="dxa"/>
            <w:tcBorders>
              <w:top w:val="single" w:sz="4" w:space="0" w:color="auto"/>
              <w:bottom w:val="single" w:sz="4" w:space="0" w:color="auto"/>
            </w:tcBorders>
            <w:shd w:val="clear" w:color="auto" w:fill="FFFFFF"/>
            <w:tcMar>
              <w:top w:w="30" w:type="dxa"/>
              <w:left w:w="30" w:type="dxa"/>
              <w:bottom w:w="30" w:type="dxa"/>
              <w:right w:w="30" w:type="dxa"/>
            </w:tcMar>
          </w:tcPr>
          <w:p w14:paraId="48B52188" w14:textId="77777777" w:rsidR="006C7809" w:rsidRPr="006C7809" w:rsidRDefault="006C7809" w:rsidP="006C7809">
            <w:pPr>
              <w:spacing w:after="0"/>
            </w:pPr>
            <w:r w:rsidRPr="006C7809">
              <w:t>1.02366</w:t>
            </w:r>
          </w:p>
        </w:tc>
        <w:tc>
          <w:tcPr>
            <w:tcW w:w="641" w:type="dxa"/>
            <w:vMerge/>
            <w:tcBorders>
              <w:bottom w:val="single" w:sz="4" w:space="0" w:color="auto"/>
            </w:tcBorders>
            <w:shd w:val="clear" w:color="auto" w:fill="FFFFFF"/>
            <w:tcMar>
              <w:top w:w="30" w:type="dxa"/>
              <w:left w:w="30" w:type="dxa"/>
              <w:bottom w:w="30" w:type="dxa"/>
              <w:right w:w="30" w:type="dxa"/>
            </w:tcMar>
            <w:vAlign w:val="center"/>
          </w:tcPr>
          <w:p w14:paraId="67D4383E" w14:textId="77777777" w:rsidR="006C7809" w:rsidRPr="006C7809" w:rsidRDefault="006C7809" w:rsidP="006C7809">
            <w:pPr>
              <w:spacing w:after="0"/>
            </w:pPr>
          </w:p>
        </w:tc>
        <w:tc>
          <w:tcPr>
            <w:tcW w:w="395" w:type="dxa"/>
            <w:vMerge/>
            <w:tcBorders>
              <w:bottom w:val="single" w:sz="4" w:space="0" w:color="auto"/>
            </w:tcBorders>
            <w:shd w:val="clear" w:color="auto" w:fill="FFFFFF"/>
            <w:tcMar>
              <w:top w:w="30" w:type="dxa"/>
              <w:left w:w="30" w:type="dxa"/>
              <w:bottom w:w="30" w:type="dxa"/>
              <w:right w:w="30" w:type="dxa"/>
            </w:tcMar>
            <w:vAlign w:val="center"/>
          </w:tcPr>
          <w:p w14:paraId="537E9A8F" w14:textId="77777777" w:rsidR="006C7809" w:rsidRPr="006C7809" w:rsidRDefault="006C7809" w:rsidP="006C7809">
            <w:pPr>
              <w:spacing w:after="0"/>
            </w:pPr>
          </w:p>
        </w:tc>
        <w:tc>
          <w:tcPr>
            <w:tcW w:w="444" w:type="dxa"/>
            <w:vMerge/>
            <w:tcBorders>
              <w:bottom w:val="single" w:sz="4" w:space="0" w:color="auto"/>
            </w:tcBorders>
            <w:shd w:val="clear" w:color="auto" w:fill="FFFFFF"/>
            <w:vAlign w:val="center"/>
          </w:tcPr>
          <w:p w14:paraId="3AFC3957" w14:textId="77777777" w:rsidR="006C7809" w:rsidRPr="006C7809" w:rsidRDefault="006C7809" w:rsidP="006C7809">
            <w:pPr>
              <w:spacing w:after="0"/>
            </w:pPr>
          </w:p>
        </w:tc>
        <w:tc>
          <w:tcPr>
            <w:tcW w:w="938" w:type="dxa"/>
            <w:vMerge/>
            <w:tcBorders>
              <w:bottom w:val="single" w:sz="4" w:space="0" w:color="auto"/>
            </w:tcBorders>
            <w:shd w:val="clear" w:color="auto" w:fill="FFFFFF"/>
            <w:vAlign w:val="center"/>
          </w:tcPr>
          <w:p w14:paraId="79308CD4" w14:textId="77777777" w:rsidR="006C7809" w:rsidRPr="006C7809" w:rsidRDefault="006C7809" w:rsidP="006C7809">
            <w:pPr>
              <w:spacing w:after="0"/>
            </w:pPr>
          </w:p>
        </w:tc>
      </w:tr>
      <w:tr w:rsidR="006C7809" w:rsidRPr="007018C5" w14:paraId="0F7098DF" w14:textId="77777777" w:rsidTr="006C7809">
        <w:trPr>
          <w:cantSplit/>
          <w:trHeight w:hRule="exact" w:val="552"/>
          <w:tblHeader/>
        </w:trPr>
        <w:tc>
          <w:tcPr>
            <w:tcW w:w="987" w:type="dxa"/>
            <w:vMerge w:val="restart"/>
            <w:tcBorders>
              <w:top w:val="single" w:sz="8" w:space="0" w:color="000000"/>
            </w:tcBorders>
            <w:shd w:val="clear" w:color="auto" w:fill="FFFFFF"/>
            <w:tcMar>
              <w:top w:w="30" w:type="dxa"/>
              <w:left w:w="30" w:type="dxa"/>
              <w:bottom w:w="30" w:type="dxa"/>
              <w:right w:w="30" w:type="dxa"/>
            </w:tcMar>
          </w:tcPr>
          <w:p w14:paraId="0FF44B68" w14:textId="77777777" w:rsidR="006C7809" w:rsidRPr="006C7809" w:rsidRDefault="006C7809" w:rsidP="006C7809">
            <w:pPr>
              <w:spacing w:after="0"/>
            </w:pPr>
            <w:r w:rsidRPr="006C7809">
              <w:t>Submissive-Manipulative Communication Style</w:t>
            </w:r>
          </w:p>
        </w:tc>
        <w:tc>
          <w:tcPr>
            <w:tcW w:w="493" w:type="dxa"/>
            <w:tcBorders>
              <w:top w:val="single" w:sz="8" w:space="0" w:color="000000"/>
              <w:bottom w:val="single" w:sz="4" w:space="0" w:color="auto"/>
            </w:tcBorders>
            <w:shd w:val="clear" w:color="auto" w:fill="FFFFFF"/>
            <w:tcMar>
              <w:top w:w="30" w:type="dxa"/>
              <w:left w:w="30" w:type="dxa"/>
              <w:bottom w:w="30" w:type="dxa"/>
              <w:right w:w="30" w:type="dxa"/>
            </w:tcMar>
          </w:tcPr>
          <w:p w14:paraId="29FD9645" w14:textId="77777777" w:rsidR="006C7809" w:rsidRPr="006C7809" w:rsidRDefault="006C7809" w:rsidP="006C7809">
            <w:pPr>
              <w:spacing w:after="0"/>
            </w:pPr>
            <w:r w:rsidRPr="006C7809">
              <w:t xml:space="preserve"> Male</w:t>
            </w:r>
          </w:p>
        </w:tc>
        <w:tc>
          <w:tcPr>
            <w:tcW w:w="395" w:type="dxa"/>
            <w:tcBorders>
              <w:top w:val="single" w:sz="8" w:space="0" w:color="000000"/>
              <w:bottom w:val="single" w:sz="4" w:space="0" w:color="auto"/>
            </w:tcBorders>
            <w:shd w:val="clear" w:color="auto" w:fill="FFFFFF"/>
            <w:tcMar>
              <w:top w:w="30" w:type="dxa"/>
              <w:left w:w="30" w:type="dxa"/>
              <w:bottom w:w="30" w:type="dxa"/>
              <w:right w:w="30" w:type="dxa"/>
            </w:tcMar>
          </w:tcPr>
          <w:p w14:paraId="007AA578" w14:textId="77777777" w:rsidR="006C7809" w:rsidRPr="006C7809" w:rsidRDefault="006C7809" w:rsidP="006C7809">
            <w:pPr>
              <w:spacing w:after="0"/>
            </w:pPr>
            <w:r w:rsidRPr="006C7809">
              <w:t>3.5679</w:t>
            </w:r>
          </w:p>
        </w:tc>
        <w:tc>
          <w:tcPr>
            <w:tcW w:w="444" w:type="dxa"/>
            <w:tcBorders>
              <w:top w:val="single" w:sz="8" w:space="0" w:color="000000"/>
              <w:bottom w:val="single" w:sz="4" w:space="0" w:color="auto"/>
            </w:tcBorders>
            <w:shd w:val="clear" w:color="auto" w:fill="FFFFFF"/>
            <w:tcMar>
              <w:top w:w="30" w:type="dxa"/>
              <w:left w:w="30" w:type="dxa"/>
              <w:bottom w:w="30" w:type="dxa"/>
              <w:right w:w="30" w:type="dxa"/>
            </w:tcMar>
          </w:tcPr>
          <w:p w14:paraId="7C2A9C3F" w14:textId="77777777" w:rsidR="006C7809" w:rsidRPr="006C7809" w:rsidRDefault="006C7809" w:rsidP="006C7809">
            <w:pPr>
              <w:spacing w:after="0"/>
            </w:pPr>
            <w:r w:rsidRPr="006C7809">
              <w:t>1.07248</w:t>
            </w:r>
          </w:p>
        </w:tc>
        <w:tc>
          <w:tcPr>
            <w:tcW w:w="641" w:type="dxa"/>
            <w:vMerge w:val="restart"/>
            <w:tcBorders>
              <w:top w:val="single" w:sz="8" w:space="0" w:color="000000"/>
            </w:tcBorders>
            <w:shd w:val="clear" w:color="auto" w:fill="FFFFFF"/>
            <w:tcMar>
              <w:top w:w="30" w:type="dxa"/>
              <w:left w:w="30" w:type="dxa"/>
              <w:bottom w:w="30" w:type="dxa"/>
              <w:right w:w="30" w:type="dxa"/>
            </w:tcMar>
            <w:vAlign w:val="center"/>
          </w:tcPr>
          <w:p w14:paraId="09B90AD0" w14:textId="77777777" w:rsidR="006C7809" w:rsidRPr="006C7809" w:rsidRDefault="006C7809" w:rsidP="006C7809">
            <w:pPr>
              <w:spacing w:after="0"/>
            </w:pPr>
            <w:r w:rsidRPr="006C7809">
              <w:t>-.05137</w:t>
            </w:r>
          </w:p>
        </w:tc>
        <w:tc>
          <w:tcPr>
            <w:tcW w:w="395" w:type="dxa"/>
            <w:vMerge w:val="restart"/>
            <w:tcBorders>
              <w:top w:val="single" w:sz="8" w:space="0" w:color="000000"/>
            </w:tcBorders>
            <w:shd w:val="clear" w:color="auto" w:fill="FFFFFF"/>
            <w:tcMar>
              <w:top w:w="30" w:type="dxa"/>
              <w:left w:w="30" w:type="dxa"/>
              <w:bottom w:w="30" w:type="dxa"/>
              <w:right w:w="30" w:type="dxa"/>
            </w:tcMar>
            <w:vAlign w:val="center"/>
          </w:tcPr>
          <w:p w14:paraId="1AE07833" w14:textId="77777777" w:rsidR="006C7809" w:rsidRPr="006C7809" w:rsidRDefault="006C7809" w:rsidP="006C7809">
            <w:pPr>
              <w:spacing w:after="0"/>
            </w:pPr>
            <w:r w:rsidRPr="006C7809">
              <w:t>-.331</w:t>
            </w:r>
          </w:p>
        </w:tc>
        <w:tc>
          <w:tcPr>
            <w:tcW w:w="444" w:type="dxa"/>
            <w:vMerge w:val="restart"/>
            <w:tcBorders>
              <w:top w:val="single" w:sz="8" w:space="0" w:color="000000"/>
            </w:tcBorders>
            <w:shd w:val="clear" w:color="auto" w:fill="FFFFFF"/>
            <w:vAlign w:val="center"/>
          </w:tcPr>
          <w:p w14:paraId="306FFD91" w14:textId="77777777" w:rsidR="006C7809" w:rsidRPr="006C7809" w:rsidRDefault="006C7809" w:rsidP="006C7809">
            <w:pPr>
              <w:spacing w:after="0"/>
            </w:pPr>
            <w:r w:rsidRPr="006C7809">
              <w:t>.741</w:t>
            </w:r>
          </w:p>
        </w:tc>
        <w:tc>
          <w:tcPr>
            <w:tcW w:w="938" w:type="dxa"/>
            <w:vMerge w:val="restart"/>
            <w:tcBorders>
              <w:top w:val="single" w:sz="8" w:space="0" w:color="000000"/>
            </w:tcBorders>
            <w:shd w:val="clear" w:color="auto" w:fill="FFFFFF"/>
            <w:vAlign w:val="center"/>
          </w:tcPr>
          <w:p w14:paraId="535F70A0" w14:textId="77777777" w:rsidR="006C7809" w:rsidRPr="006C7809" w:rsidRDefault="006C7809" w:rsidP="006C7809">
            <w:pPr>
              <w:spacing w:after="0"/>
            </w:pPr>
            <w:r w:rsidRPr="006C7809">
              <w:t>Not Significant</w:t>
            </w:r>
          </w:p>
        </w:tc>
      </w:tr>
      <w:tr w:rsidR="006C7809" w:rsidRPr="007018C5" w14:paraId="0DD95F33" w14:textId="77777777" w:rsidTr="006C7809">
        <w:trPr>
          <w:cantSplit/>
          <w:trHeight w:hRule="exact" w:val="552"/>
          <w:tblHeader/>
        </w:trPr>
        <w:tc>
          <w:tcPr>
            <w:tcW w:w="987" w:type="dxa"/>
            <w:vMerge/>
            <w:tcBorders>
              <w:top w:val="single" w:sz="8" w:space="0" w:color="000000"/>
              <w:bottom w:val="single" w:sz="18" w:space="0" w:color="000000"/>
            </w:tcBorders>
            <w:shd w:val="clear" w:color="auto" w:fill="FFFFFF"/>
            <w:tcMar>
              <w:top w:w="30" w:type="dxa"/>
              <w:left w:w="30" w:type="dxa"/>
              <w:bottom w:w="30" w:type="dxa"/>
              <w:right w:w="30" w:type="dxa"/>
            </w:tcMar>
          </w:tcPr>
          <w:p w14:paraId="6DA56851" w14:textId="77777777" w:rsidR="006C7809" w:rsidRPr="006C7809" w:rsidRDefault="006C7809" w:rsidP="006C7809">
            <w:pPr>
              <w:spacing w:after="0"/>
            </w:pPr>
          </w:p>
        </w:tc>
        <w:tc>
          <w:tcPr>
            <w:tcW w:w="493" w:type="dxa"/>
            <w:tcBorders>
              <w:top w:val="single" w:sz="4" w:space="0" w:color="auto"/>
              <w:bottom w:val="single" w:sz="18" w:space="0" w:color="000000"/>
            </w:tcBorders>
            <w:shd w:val="clear" w:color="auto" w:fill="FFFFFF"/>
            <w:tcMar>
              <w:top w:w="30" w:type="dxa"/>
              <w:left w:w="30" w:type="dxa"/>
              <w:bottom w:w="30" w:type="dxa"/>
              <w:right w:w="30" w:type="dxa"/>
            </w:tcMar>
          </w:tcPr>
          <w:p w14:paraId="7D9FEC4D" w14:textId="77777777" w:rsidR="006C7809" w:rsidRPr="006C7809" w:rsidRDefault="006C7809" w:rsidP="006C7809">
            <w:pPr>
              <w:spacing w:after="0"/>
            </w:pPr>
            <w:r w:rsidRPr="006C7809">
              <w:t>Female</w:t>
            </w:r>
          </w:p>
        </w:tc>
        <w:tc>
          <w:tcPr>
            <w:tcW w:w="395" w:type="dxa"/>
            <w:tcBorders>
              <w:top w:val="single" w:sz="4" w:space="0" w:color="auto"/>
              <w:bottom w:val="single" w:sz="18" w:space="0" w:color="000000"/>
            </w:tcBorders>
            <w:shd w:val="clear" w:color="auto" w:fill="FFFFFF"/>
            <w:tcMar>
              <w:top w:w="30" w:type="dxa"/>
              <w:left w:w="30" w:type="dxa"/>
              <w:bottom w:w="30" w:type="dxa"/>
              <w:right w:w="30" w:type="dxa"/>
            </w:tcMar>
          </w:tcPr>
          <w:p w14:paraId="7B392FFE" w14:textId="77777777" w:rsidR="006C7809" w:rsidRPr="006C7809" w:rsidRDefault="006C7809" w:rsidP="006C7809">
            <w:pPr>
              <w:spacing w:after="0"/>
            </w:pPr>
            <w:r w:rsidRPr="006C7809">
              <w:t>3.6192</w:t>
            </w:r>
          </w:p>
        </w:tc>
        <w:tc>
          <w:tcPr>
            <w:tcW w:w="444" w:type="dxa"/>
            <w:tcBorders>
              <w:top w:val="single" w:sz="4" w:space="0" w:color="auto"/>
              <w:bottom w:val="single" w:sz="18" w:space="0" w:color="000000"/>
            </w:tcBorders>
            <w:shd w:val="clear" w:color="auto" w:fill="FFFFFF"/>
            <w:tcMar>
              <w:top w:w="30" w:type="dxa"/>
              <w:left w:w="30" w:type="dxa"/>
              <w:bottom w:w="30" w:type="dxa"/>
              <w:right w:w="30" w:type="dxa"/>
            </w:tcMar>
          </w:tcPr>
          <w:p w14:paraId="5BF32460" w14:textId="77777777" w:rsidR="006C7809" w:rsidRPr="006C7809" w:rsidRDefault="006C7809" w:rsidP="006C7809">
            <w:pPr>
              <w:spacing w:after="0"/>
            </w:pPr>
            <w:r w:rsidRPr="006C7809">
              <w:t>1.03252</w:t>
            </w:r>
          </w:p>
        </w:tc>
        <w:tc>
          <w:tcPr>
            <w:tcW w:w="641" w:type="dxa"/>
            <w:vMerge/>
            <w:tcBorders>
              <w:bottom w:val="single" w:sz="18" w:space="0" w:color="000000"/>
            </w:tcBorders>
            <w:shd w:val="clear" w:color="auto" w:fill="FFFFFF"/>
            <w:tcMar>
              <w:top w:w="30" w:type="dxa"/>
              <w:left w:w="30" w:type="dxa"/>
              <w:bottom w:w="30" w:type="dxa"/>
              <w:right w:w="30" w:type="dxa"/>
            </w:tcMar>
            <w:vAlign w:val="center"/>
          </w:tcPr>
          <w:p w14:paraId="19C74F85" w14:textId="77777777" w:rsidR="006C7809" w:rsidRPr="006C7809" w:rsidRDefault="006C7809" w:rsidP="006C7809">
            <w:pPr>
              <w:spacing w:after="0"/>
            </w:pPr>
          </w:p>
        </w:tc>
        <w:tc>
          <w:tcPr>
            <w:tcW w:w="395" w:type="dxa"/>
            <w:vMerge/>
            <w:tcBorders>
              <w:bottom w:val="single" w:sz="18" w:space="0" w:color="000000"/>
            </w:tcBorders>
            <w:shd w:val="clear" w:color="auto" w:fill="FFFFFF"/>
            <w:tcMar>
              <w:top w:w="30" w:type="dxa"/>
              <w:left w:w="30" w:type="dxa"/>
              <w:bottom w:w="30" w:type="dxa"/>
              <w:right w:w="30" w:type="dxa"/>
            </w:tcMar>
            <w:vAlign w:val="center"/>
          </w:tcPr>
          <w:p w14:paraId="0E42503A" w14:textId="77777777" w:rsidR="006C7809" w:rsidRPr="006C7809" w:rsidRDefault="006C7809" w:rsidP="006C7809">
            <w:pPr>
              <w:spacing w:after="0"/>
            </w:pPr>
          </w:p>
        </w:tc>
        <w:tc>
          <w:tcPr>
            <w:tcW w:w="444" w:type="dxa"/>
            <w:vMerge/>
            <w:tcBorders>
              <w:bottom w:val="single" w:sz="18" w:space="0" w:color="000000"/>
            </w:tcBorders>
            <w:shd w:val="clear" w:color="auto" w:fill="FFFFFF"/>
            <w:vAlign w:val="center"/>
          </w:tcPr>
          <w:p w14:paraId="210C694F" w14:textId="77777777" w:rsidR="006C7809" w:rsidRPr="006C7809" w:rsidRDefault="006C7809" w:rsidP="006C7809">
            <w:pPr>
              <w:spacing w:after="0"/>
            </w:pPr>
          </w:p>
        </w:tc>
        <w:tc>
          <w:tcPr>
            <w:tcW w:w="938" w:type="dxa"/>
            <w:vMerge/>
            <w:tcBorders>
              <w:bottom w:val="single" w:sz="18" w:space="0" w:color="000000"/>
            </w:tcBorders>
            <w:shd w:val="clear" w:color="auto" w:fill="FFFFFF"/>
            <w:vAlign w:val="center"/>
          </w:tcPr>
          <w:p w14:paraId="7430C3ED" w14:textId="77777777" w:rsidR="006C7809" w:rsidRPr="006C7809" w:rsidRDefault="006C7809" w:rsidP="006C7809">
            <w:pPr>
              <w:spacing w:after="0"/>
            </w:pPr>
          </w:p>
        </w:tc>
      </w:tr>
    </w:tbl>
    <w:p w14:paraId="6725E3FE" w14:textId="77777777" w:rsidR="006C7809" w:rsidRPr="006C7809" w:rsidRDefault="006C7809" w:rsidP="006C7809">
      <w:pPr>
        <w:spacing w:after="0"/>
      </w:pPr>
      <w:r w:rsidRPr="006C7809">
        <w:t>*Significant at alpha 0.05</w:t>
      </w:r>
    </w:p>
    <w:p w14:paraId="33A87784" w14:textId="77777777" w:rsidR="006C7809" w:rsidRPr="006C7809" w:rsidRDefault="006C7809" w:rsidP="006C7809">
      <w:pPr>
        <w:spacing w:after="0"/>
      </w:pPr>
    </w:p>
    <w:p w14:paraId="45B54DE1" w14:textId="77777777" w:rsidR="006C7809" w:rsidRPr="006C7809" w:rsidRDefault="006C7809" w:rsidP="006C7809">
      <w:pPr>
        <w:spacing w:after="0"/>
      </w:pPr>
    </w:p>
    <w:p w14:paraId="57798242" w14:textId="77777777" w:rsidR="006C7809" w:rsidRPr="00B22F51" w:rsidRDefault="006C7809" w:rsidP="006C7809">
      <w:pPr>
        <w:spacing w:after="0"/>
        <w:rPr>
          <w:b/>
          <w:bCs/>
        </w:rPr>
      </w:pPr>
      <w:r w:rsidRPr="00B22F51">
        <w:rPr>
          <w:b/>
          <w:bCs/>
        </w:rPr>
        <w:t>4.3 According to Civil Status</w:t>
      </w:r>
    </w:p>
    <w:p w14:paraId="6B870FCA" w14:textId="77777777" w:rsidR="006C7809" w:rsidRPr="006C7809" w:rsidRDefault="006C7809" w:rsidP="006C7809">
      <w:pPr>
        <w:spacing w:after="0"/>
      </w:pPr>
    </w:p>
    <w:p w14:paraId="3775B537" w14:textId="77777777" w:rsidR="006C7809" w:rsidRPr="006C7809" w:rsidRDefault="006C7809" w:rsidP="006C7809">
      <w:pPr>
        <w:spacing w:after="0"/>
      </w:pPr>
      <w:r w:rsidRPr="006C7809">
        <w:tab/>
        <w:t xml:space="preserve">Table 4.3 illustrates the difference in the level of communication styles of the school administrators in public secondary schools of Ministry of Basic Higher and Technical Education in Sulu when data are classified according to their demographic profile in terms of civil status. It is reflected in this table that all of the sub-categories subsumed under the level of communication styles of the school administrators with their corresponding F-values and probability values are not significant at </w:t>
      </w:r>
      <w:r w:rsidRPr="006C7809">
        <w:lastRenderedPageBreak/>
        <w:t xml:space="preserve">alpha .05. This means that, although respondents in this study vary in civil status, yet they do not differ in their assessment of the level of communication styles of the school administrators. This result implies that a respondent who is married in status may not make him/her better perceiver toward the level of communication styles of the school administrators over those who are single, and separated/widowed in status, or vice versa. </w:t>
      </w:r>
    </w:p>
    <w:p w14:paraId="39B5CA22" w14:textId="77777777" w:rsidR="006C7809" w:rsidRPr="006C7809" w:rsidRDefault="006C7809" w:rsidP="006C7809">
      <w:pPr>
        <w:spacing w:after="0"/>
      </w:pPr>
      <w:r w:rsidRPr="006C7809">
        <w:tab/>
        <w:t>Hence, it is safe to say that variable civil status has no significant intervention in the ways how respondents assess the level of communication styles of the school administrators. Therefore, the hypothesis which states that “There is no significant difference in the level of communication styles of the school administrators in public secondary schools of Ministry of Basic Higher and Technical Education in Sulu when data are classified according to their demographic profile in terms of civil status” is accepted.</w:t>
      </w:r>
    </w:p>
    <w:p w14:paraId="46C35FB4" w14:textId="77777777" w:rsidR="006C7809" w:rsidRPr="006C7809" w:rsidRDefault="006C7809" w:rsidP="006C7809">
      <w:pPr>
        <w:spacing w:after="0"/>
      </w:pPr>
    </w:p>
    <w:p w14:paraId="503B601F" w14:textId="77777777" w:rsidR="006C7809" w:rsidRPr="006C7809" w:rsidRDefault="006C7809" w:rsidP="006C7809">
      <w:pPr>
        <w:spacing w:after="0"/>
      </w:pPr>
      <w:r w:rsidRPr="006C7809">
        <w:t>Table 4.3 Differences in the level of communication styles of the school administrators in public secondary schools of Ministry of Basic Higher and Technical Education in Sulu when data are classified according to their demographic profile in terms of civil status</w:t>
      </w:r>
    </w:p>
    <w:p w14:paraId="10E3560A" w14:textId="77777777" w:rsidR="006C7809" w:rsidRPr="006C7809" w:rsidRDefault="006C7809" w:rsidP="006C7809">
      <w:pPr>
        <w:spacing w:after="0"/>
      </w:pPr>
    </w:p>
    <w:tbl>
      <w:tblPr>
        <w:tblW w:w="46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6"/>
        <w:gridCol w:w="839"/>
        <w:gridCol w:w="493"/>
        <w:gridCol w:w="295"/>
        <w:gridCol w:w="443"/>
        <w:gridCol w:w="394"/>
        <w:gridCol w:w="295"/>
        <w:gridCol w:w="937"/>
      </w:tblGrid>
      <w:tr w:rsidR="006C7809" w:rsidRPr="000E2758" w14:paraId="1768E63E" w14:textId="77777777" w:rsidTr="006C7809">
        <w:trPr>
          <w:cantSplit/>
          <w:trHeight w:val="452"/>
          <w:tblHeader/>
        </w:trPr>
        <w:tc>
          <w:tcPr>
            <w:tcW w:w="1825"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6869C3" w14:textId="77777777" w:rsidR="006C7809" w:rsidRPr="006C7809" w:rsidRDefault="006C7809" w:rsidP="006C7809">
            <w:pPr>
              <w:spacing w:after="0"/>
            </w:pPr>
            <w:r w:rsidRPr="006C7809">
              <w:t>SOURCES OF VARIATION</w:t>
            </w:r>
          </w:p>
        </w:tc>
        <w:tc>
          <w:tcPr>
            <w:tcW w:w="4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CAE5D84" w14:textId="77777777" w:rsidR="006C7809" w:rsidRPr="006C7809" w:rsidRDefault="006C7809" w:rsidP="006C7809">
            <w:pPr>
              <w:spacing w:after="0"/>
            </w:pPr>
            <w:r w:rsidRPr="006C7809">
              <w:t>Sum of Squares</w:t>
            </w:r>
          </w:p>
        </w:tc>
        <w:tc>
          <w:tcPr>
            <w:tcW w:w="2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467E92" w14:textId="77777777" w:rsidR="006C7809" w:rsidRPr="006C7809" w:rsidRDefault="006C7809" w:rsidP="006C7809">
            <w:pPr>
              <w:spacing w:after="0"/>
            </w:pPr>
            <w:proofErr w:type="spellStart"/>
            <w:r w:rsidRPr="006C7809">
              <w:t>df</w:t>
            </w:r>
            <w:proofErr w:type="spellEnd"/>
          </w:p>
        </w:tc>
        <w:tc>
          <w:tcPr>
            <w:tcW w:w="4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729D47" w14:textId="77777777" w:rsidR="006C7809" w:rsidRPr="006C7809" w:rsidRDefault="006C7809" w:rsidP="006C7809">
            <w:pPr>
              <w:spacing w:after="0"/>
            </w:pPr>
            <w:r w:rsidRPr="006C7809">
              <w:t>Mean Square</w:t>
            </w:r>
          </w:p>
        </w:tc>
        <w:tc>
          <w:tcPr>
            <w:tcW w:w="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087864" w14:textId="77777777" w:rsidR="006C7809" w:rsidRPr="006C7809" w:rsidRDefault="006C7809" w:rsidP="006C7809">
            <w:pPr>
              <w:spacing w:after="0"/>
            </w:pPr>
            <w:r w:rsidRPr="006C7809">
              <w:t>F</w:t>
            </w:r>
          </w:p>
        </w:tc>
        <w:tc>
          <w:tcPr>
            <w:tcW w:w="295"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02FF9F19" w14:textId="77777777" w:rsidR="006C7809" w:rsidRPr="006C7809" w:rsidRDefault="006C7809" w:rsidP="006C7809">
            <w:pPr>
              <w:spacing w:after="0"/>
            </w:pPr>
            <w:r w:rsidRPr="006C7809">
              <w:t>Sig.</w:t>
            </w:r>
          </w:p>
        </w:tc>
        <w:tc>
          <w:tcPr>
            <w:tcW w:w="937"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238744D8" w14:textId="77777777" w:rsidR="006C7809" w:rsidRPr="006C7809" w:rsidRDefault="006C7809" w:rsidP="006C7809">
            <w:pPr>
              <w:spacing w:after="0"/>
            </w:pPr>
            <w:r w:rsidRPr="006C7809">
              <w:t>Description</w:t>
            </w:r>
          </w:p>
        </w:tc>
      </w:tr>
      <w:tr w:rsidR="006C7809" w:rsidRPr="000E2758" w14:paraId="47CA580B" w14:textId="77777777" w:rsidTr="006C7809">
        <w:trPr>
          <w:cantSplit/>
          <w:trHeight w:hRule="exact" w:val="414"/>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E55A5DA" w14:textId="77777777" w:rsidR="006C7809" w:rsidRPr="006C7809" w:rsidRDefault="006C7809" w:rsidP="006C7809">
            <w:pPr>
              <w:spacing w:after="0"/>
            </w:pPr>
            <w:r w:rsidRPr="006C7809">
              <w:t>Assertive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26C8610E"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70402D26" w14:textId="77777777" w:rsidR="006C7809" w:rsidRPr="006C7809" w:rsidRDefault="006C7809" w:rsidP="006C7809">
            <w:pPr>
              <w:spacing w:after="0"/>
            </w:pPr>
            <w:r w:rsidRPr="006C7809">
              <w:t>2.807</w:t>
            </w:r>
          </w:p>
        </w:tc>
        <w:tc>
          <w:tcPr>
            <w:tcW w:w="295" w:type="dxa"/>
            <w:tcBorders>
              <w:bottom w:val="nil"/>
            </w:tcBorders>
            <w:shd w:val="clear" w:color="auto" w:fill="FFFFFF"/>
            <w:tcMar>
              <w:top w:w="30" w:type="dxa"/>
              <w:left w:w="30" w:type="dxa"/>
              <w:bottom w:w="30" w:type="dxa"/>
              <w:right w:w="30" w:type="dxa"/>
            </w:tcMar>
          </w:tcPr>
          <w:p w14:paraId="69110D8D" w14:textId="77777777" w:rsidR="006C7809" w:rsidRPr="006C7809" w:rsidRDefault="006C7809" w:rsidP="006C7809">
            <w:pPr>
              <w:spacing w:after="0"/>
            </w:pPr>
            <w:r w:rsidRPr="006C7809">
              <w:t>2</w:t>
            </w:r>
          </w:p>
        </w:tc>
        <w:tc>
          <w:tcPr>
            <w:tcW w:w="443" w:type="dxa"/>
            <w:tcBorders>
              <w:bottom w:val="nil"/>
            </w:tcBorders>
            <w:shd w:val="clear" w:color="auto" w:fill="FFFFFF"/>
            <w:tcMar>
              <w:top w:w="30" w:type="dxa"/>
              <w:left w:w="30" w:type="dxa"/>
              <w:bottom w:w="30" w:type="dxa"/>
              <w:right w:w="30" w:type="dxa"/>
            </w:tcMar>
          </w:tcPr>
          <w:p w14:paraId="4E41D913" w14:textId="77777777" w:rsidR="006C7809" w:rsidRPr="006C7809" w:rsidRDefault="006C7809" w:rsidP="006C7809">
            <w:pPr>
              <w:spacing w:after="0"/>
            </w:pPr>
            <w:r w:rsidRPr="006C7809">
              <w:t>1.403</w:t>
            </w:r>
          </w:p>
        </w:tc>
        <w:tc>
          <w:tcPr>
            <w:tcW w:w="394" w:type="dxa"/>
            <w:tcBorders>
              <w:bottom w:val="nil"/>
            </w:tcBorders>
            <w:shd w:val="clear" w:color="auto" w:fill="FFFFFF"/>
            <w:tcMar>
              <w:top w:w="30" w:type="dxa"/>
              <w:left w:w="30" w:type="dxa"/>
              <w:bottom w:w="30" w:type="dxa"/>
              <w:right w:w="30" w:type="dxa"/>
            </w:tcMar>
          </w:tcPr>
          <w:p w14:paraId="4F319B99" w14:textId="77777777" w:rsidR="006C7809" w:rsidRPr="006C7809" w:rsidRDefault="006C7809" w:rsidP="006C7809">
            <w:pPr>
              <w:spacing w:after="0"/>
            </w:pPr>
            <w:r w:rsidRPr="006C7809">
              <w:t>1.179</w:t>
            </w:r>
          </w:p>
        </w:tc>
        <w:tc>
          <w:tcPr>
            <w:tcW w:w="295" w:type="dxa"/>
            <w:tcBorders>
              <w:bottom w:val="nil"/>
              <w:right w:val="single" w:sz="4" w:space="0" w:color="auto"/>
            </w:tcBorders>
            <w:shd w:val="clear" w:color="auto" w:fill="FFFFFF"/>
            <w:tcMar>
              <w:top w:w="30" w:type="dxa"/>
              <w:left w:w="30" w:type="dxa"/>
              <w:bottom w:w="30" w:type="dxa"/>
              <w:right w:w="30" w:type="dxa"/>
            </w:tcMar>
          </w:tcPr>
          <w:p w14:paraId="3D2B136D" w14:textId="77777777" w:rsidR="006C7809" w:rsidRPr="006C7809" w:rsidRDefault="006C7809" w:rsidP="006C7809">
            <w:pPr>
              <w:spacing w:after="0"/>
            </w:pPr>
            <w:r w:rsidRPr="006C7809">
              <w:t>.310</w:t>
            </w:r>
          </w:p>
        </w:tc>
        <w:tc>
          <w:tcPr>
            <w:tcW w:w="937" w:type="dxa"/>
            <w:tcBorders>
              <w:left w:val="single" w:sz="4" w:space="0" w:color="auto"/>
              <w:bottom w:val="nil"/>
              <w:right w:val="single" w:sz="16" w:space="0" w:color="000000"/>
            </w:tcBorders>
            <w:shd w:val="clear" w:color="auto" w:fill="FFFFFF"/>
          </w:tcPr>
          <w:p w14:paraId="38950414" w14:textId="77777777" w:rsidR="006C7809" w:rsidRPr="006C7809" w:rsidRDefault="006C7809" w:rsidP="006C7809">
            <w:pPr>
              <w:spacing w:after="0"/>
            </w:pPr>
            <w:r w:rsidRPr="006C7809">
              <w:t>Not Significant</w:t>
            </w:r>
          </w:p>
        </w:tc>
      </w:tr>
      <w:tr w:rsidR="006C7809" w:rsidRPr="000E2758" w14:paraId="5460DA3E" w14:textId="77777777" w:rsidTr="006C7809">
        <w:trPr>
          <w:cantSplit/>
          <w:trHeight w:hRule="exact" w:val="414"/>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8A0839A"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00E56A1D"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7C2492BA" w14:textId="77777777" w:rsidR="006C7809" w:rsidRPr="006C7809" w:rsidRDefault="006C7809" w:rsidP="006C7809">
            <w:pPr>
              <w:spacing w:after="0"/>
            </w:pPr>
            <w:r w:rsidRPr="006C7809">
              <w:t>234.488</w:t>
            </w:r>
          </w:p>
        </w:tc>
        <w:tc>
          <w:tcPr>
            <w:tcW w:w="295" w:type="dxa"/>
            <w:tcBorders>
              <w:top w:val="nil"/>
              <w:bottom w:val="nil"/>
            </w:tcBorders>
            <w:shd w:val="clear" w:color="auto" w:fill="FFFFFF"/>
            <w:tcMar>
              <w:top w:w="30" w:type="dxa"/>
              <w:left w:w="30" w:type="dxa"/>
              <w:bottom w:w="30" w:type="dxa"/>
              <w:right w:w="30" w:type="dxa"/>
            </w:tcMar>
          </w:tcPr>
          <w:p w14:paraId="221DF29E" w14:textId="77777777" w:rsidR="006C7809" w:rsidRPr="006C7809" w:rsidRDefault="006C7809" w:rsidP="006C7809">
            <w:pPr>
              <w:spacing w:after="0"/>
            </w:pPr>
            <w:r w:rsidRPr="006C7809">
              <w:t>197</w:t>
            </w:r>
          </w:p>
        </w:tc>
        <w:tc>
          <w:tcPr>
            <w:tcW w:w="443" w:type="dxa"/>
            <w:tcBorders>
              <w:top w:val="nil"/>
              <w:bottom w:val="nil"/>
            </w:tcBorders>
            <w:shd w:val="clear" w:color="auto" w:fill="FFFFFF"/>
            <w:tcMar>
              <w:top w:w="30" w:type="dxa"/>
              <w:left w:w="30" w:type="dxa"/>
              <w:bottom w:w="30" w:type="dxa"/>
              <w:right w:w="30" w:type="dxa"/>
            </w:tcMar>
          </w:tcPr>
          <w:p w14:paraId="71F15EF4" w14:textId="77777777" w:rsidR="006C7809" w:rsidRPr="006C7809" w:rsidRDefault="006C7809" w:rsidP="006C7809">
            <w:pPr>
              <w:spacing w:after="0"/>
            </w:pPr>
            <w:r w:rsidRPr="006C7809">
              <w:t>1.190</w:t>
            </w:r>
          </w:p>
        </w:tc>
        <w:tc>
          <w:tcPr>
            <w:tcW w:w="394" w:type="dxa"/>
            <w:tcBorders>
              <w:top w:val="nil"/>
              <w:bottom w:val="nil"/>
            </w:tcBorders>
            <w:shd w:val="clear" w:color="auto" w:fill="FFFFFF"/>
            <w:tcMar>
              <w:top w:w="30" w:type="dxa"/>
              <w:left w:w="30" w:type="dxa"/>
              <w:bottom w:w="30" w:type="dxa"/>
              <w:right w:w="30" w:type="dxa"/>
            </w:tcMar>
          </w:tcPr>
          <w:p w14:paraId="53D4A263"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1F669199"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3CEC680F" w14:textId="77777777" w:rsidR="006C7809" w:rsidRPr="006C7809" w:rsidRDefault="006C7809" w:rsidP="006C7809">
            <w:pPr>
              <w:spacing w:after="0"/>
            </w:pPr>
          </w:p>
        </w:tc>
      </w:tr>
      <w:tr w:rsidR="006C7809" w:rsidRPr="000E2758" w14:paraId="4A727AE2" w14:textId="77777777" w:rsidTr="006C7809">
        <w:trPr>
          <w:cantSplit/>
          <w:trHeight w:hRule="exact" w:val="414"/>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2A171B7"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6943041"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E0BFEFD" w14:textId="77777777" w:rsidR="006C7809" w:rsidRPr="006C7809" w:rsidRDefault="006C7809" w:rsidP="006C7809">
            <w:pPr>
              <w:spacing w:after="0"/>
            </w:pPr>
            <w:r w:rsidRPr="006C7809">
              <w:t>237.295</w:t>
            </w:r>
          </w:p>
        </w:tc>
        <w:tc>
          <w:tcPr>
            <w:tcW w:w="295" w:type="dxa"/>
            <w:tcBorders>
              <w:top w:val="nil"/>
              <w:bottom w:val="single" w:sz="16" w:space="0" w:color="000000"/>
            </w:tcBorders>
            <w:shd w:val="clear" w:color="auto" w:fill="FFFFFF"/>
            <w:tcMar>
              <w:top w:w="30" w:type="dxa"/>
              <w:left w:w="30" w:type="dxa"/>
              <w:bottom w:w="30" w:type="dxa"/>
              <w:right w:w="30" w:type="dxa"/>
            </w:tcMar>
          </w:tcPr>
          <w:p w14:paraId="4D41ED6D"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753E4D4E"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722899F3"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1AA6FFC8"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13AF62EB" w14:textId="77777777" w:rsidR="006C7809" w:rsidRPr="006C7809" w:rsidRDefault="006C7809" w:rsidP="006C7809">
            <w:pPr>
              <w:spacing w:after="0"/>
            </w:pPr>
          </w:p>
        </w:tc>
      </w:tr>
      <w:tr w:rsidR="006C7809" w:rsidRPr="000E2758" w14:paraId="0ECEAF5A" w14:textId="77777777" w:rsidTr="006C7809">
        <w:trPr>
          <w:cantSplit/>
          <w:trHeight w:hRule="exact" w:val="414"/>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4E0FBB5" w14:textId="77777777" w:rsidR="006C7809" w:rsidRPr="006C7809" w:rsidRDefault="006C7809" w:rsidP="006C7809">
            <w:pPr>
              <w:spacing w:after="0"/>
            </w:pPr>
            <w:r w:rsidRPr="006C7809">
              <w:t>Aggressive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66250CCB"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3668B0DF" w14:textId="77777777" w:rsidR="006C7809" w:rsidRPr="006C7809" w:rsidRDefault="006C7809" w:rsidP="006C7809">
            <w:pPr>
              <w:spacing w:after="0"/>
            </w:pPr>
            <w:r w:rsidRPr="006C7809">
              <w:t>4.537</w:t>
            </w:r>
          </w:p>
        </w:tc>
        <w:tc>
          <w:tcPr>
            <w:tcW w:w="295" w:type="dxa"/>
            <w:tcBorders>
              <w:bottom w:val="nil"/>
            </w:tcBorders>
            <w:shd w:val="clear" w:color="auto" w:fill="FFFFFF"/>
            <w:tcMar>
              <w:top w:w="30" w:type="dxa"/>
              <w:left w:w="30" w:type="dxa"/>
              <w:bottom w:w="30" w:type="dxa"/>
              <w:right w:w="30" w:type="dxa"/>
            </w:tcMar>
          </w:tcPr>
          <w:p w14:paraId="69562EC8" w14:textId="77777777" w:rsidR="006C7809" w:rsidRPr="006C7809" w:rsidRDefault="006C7809" w:rsidP="006C7809">
            <w:pPr>
              <w:spacing w:after="0"/>
            </w:pPr>
            <w:r w:rsidRPr="006C7809">
              <w:t>2</w:t>
            </w:r>
          </w:p>
        </w:tc>
        <w:tc>
          <w:tcPr>
            <w:tcW w:w="443" w:type="dxa"/>
            <w:tcBorders>
              <w:bottom w:val="nil"/>
            </w:tcBorders>
            <w:shd w:val="clear" w:color="auto" w:fill="FFFFFF"/>
            <w:tcMar>
              <w:top w:w="30" w:type="dxa"/>
              <w:left w:w="30" w:type="dxa"/>
              <w:bottom w:w="30" w:type="dxa"/>
              <w:right w:w="30" w:type="dxa"/>
            </w:tcMar>
          </w:tcPr>
          <w:p w14:paraId="2A4D8B58" w14:textId="77777777" w:rsidR="006C7809" w:rsidRPr="006C7809" w:rsidRDefault="006C7809" w:rsidP="006C7809">
            <w:pPr>
              <w:spacing w:after="0"/>
            </w:pPr>
            <w:r w:rsidRPr="006C7809">
              <w:t>2.269</w:t>
            </w:r>
          </w:p>
        </w:tc>
        <w:tc>
          <w:tcPr>
            <w:tcW w:w="394" w:type="dxa"/>
            <w:tcBorders>
              <w:bottom w:val="nil"/>
            </w:tcBorders>
            <w:shd w:val="clear" w:color="auto" w:fill="FFFFFF"/>
            <w:tcMar>
              <w:top w:w="30" w:type="dxa"/>
              <w:left w:w="30" w:type="dxa"/>
              <w:bottom w:w="30" w:type="dxa"/>
              <w:right w:w="30" w:type="dxa"/>
            </w:tcMar>
          </w:tcPr>
          <w:p w14:paraId="7BE77CE4" w14:textId="77777777" w:rsidR="006C7809" w:rsidRPr="006C7809" w:rsidRDefault="006C7809" w:rsidP="006C7809">
            <w:pPr>
              <w:spacing w:after="0"/>
            </w:pPr>
            <w:r w:rsidRPr="006C7809">
              <w:t>2.215</w:t>
            </w:r>
          </w:p>
        </w:tc>
        <w:tc>
          <w:tcPr>
            <w:tcW w:w="295" w:type="dxa"/>
            <w:tcBorders>
              <w:bottom w:val="nil"/>
              <w:right w:val="single" w:sz="4" w:space="0" w:color="auto"/>
            </w:tcBorders>
            <w:shd w:val="clear" w:color="auto" w:fill="FFFFFF"/>
            <w:tcMar>
              <w:top w:w="30" w:type="dxa"/>
              <w:left w:w="30" w:type="dxa"/>
              <w:bottom w:w="30" w:type="dxa"/>
              <w:right w:w="30" w:type="dxa"/>
            </w:tcMar>
          </w:tcPr>
          <w:p w14:paraId="7AAF336E" w14:textId="77777777" w:rsidR="006C7809" w:rsidRPr="006C7809" w:rsidRDefault="006C7809" w:rsidP="006C7809">
            <w:pPr>
              <w:spacing w:after="0"/>
            </w:pPr>
            <w:r w:rsidRPr="006C7809">
              <w:t>.112</w:t>
            </w:r>
          </w:p>
        </w:tc>
        <w:tc>
          <w:tcPr>
            <w:tcW w:w="937" w:type="dxa"/>
            <w:tcBorders>
              <w:left w:val="single" w:sz="4" w:space="0" w:color="auto"/>
              <w:bottom w:val="nil"/>
              <w:right w:val="single" w:sz="16" w:space="0" w:color="000000"/>
            </w:tcBorders>
            <w:shd w:val="clear" w:color="auto" w:fill="FFFFFF"/>
          </w:tcPr>
          <w:p w14:paraId="2E5505DD" w14:textId="77777777" w:rsidR="006C7809" w:rsidRPr="006C7809" w:rsidRDefault="006C7809" w:rsidP="006C7809">
            <w:pPr>
              <w:spacing w:after="0"/>
            </w:pPr>
            <w:r w:rsidRPr="006C7809">
              <w:t>Not Significant</w:t>
            </w:r>
          </w:p>
        </w:tc>
      </w:tr>
      <w:tr w:rsidR="006C7809" w:rsidRPr="000E2758" w14:paraId="0BCD2FA7" w14:textId="77777777" w:rsidTr="006C7809">
        <w:trPr>
          <w:cantSplit/>
          <w:trHeight w:hRule="exact" w:val="414"/>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A29CEC9"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20EECC9D"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042C637A" w14:textId="77777777" w:rsidR="006C7809" w:rsidRPr="006C7809" w:rsidRDefault="006C7809" w:rsidP="006C7809">
            <w:pPr>
              <w:spacing w:after="0"/>
            </w:pPr>
            <w:r w:rsidRPr="006C7809">
              <w:t>201.800</w:t>
            </w:r>
          </w:p>
        </w:tc>
        <w:tc>
          <w:tcPr>
            <w:tcW w:w="295" w:type="dxa"/>
            <w:tcBorders>
              <w:top w:val="nil"/>
              <w:bottom w:val="nil"/>
            </w:tcBorders>
            <w:shd w:val="clear" w:color="auto" w:fill="FFFFFF"/>
            <w:tcMar>
              <w:top w:w="30" w:type="dxa"/>
              <w:left w:w="30" w:type="dxa"/>
              <w:bottom w:w="30" w:type="dxa"/>
              <w:right w:w="30" w:type="dxa"/>
            </w:tcMar>
          </w:tcPr>
          <w:p w14:paraId="35F0FAE4" w14:textId="77777777" w:rsidR="006C7809" w:rsidRPr="006C7809" w:rsidRDefault="006C7809" w:rsidP="006C7809">
            <w:pPr>
              <w:spacing w:after="0"/>
            </w:pPr>
            <w:r w:rsidRPr="006C7809">
              <w:t>197</w:t>
            </w:r>
          </w:p>
        </w:tc>
        <w:tc>
          <w:tcPr>
            <w:tcW w:w="443" w:type="dxa"/>
            <w:tcBorders>
              <w:top w:val="nil"/>
              <w:bottom w:val="nil"/>
            </w:tcBorders>
            <w:shd w:val="clear" w:color="auto" w:fill="FFFFFF"/>
            <w:tcMar>
              <w:top w:w="30" w:type="dxa"/>
              <w:left w:w="30" w:type="dxa"/>
              <w:bottom w:w="30" w:type="dxa"/>
              <w:right w:w="30" w:type="dxa"/>
            </w:tcMar>
          </w:tcPr>
          <w:p w14:paraId="78D5BFD0" w14:textId="77777777" w:rsidR="006C7809" w:rsidRPr="006C7809" w:rsidRDefault="006C7809" w:rsidP="006C7809">
            <w:pPr>
              <w:spacing w:after="0"/>
            </w:pPr>
            <w:r w:rsidRPr="006C7809">
              <w:t>1.024</w:t>
            </w:r>
          </w:p>
        </w:tc>
        <w:tc>
          <w:tcPr>
            <w:tcW w:w="394" w:type="dxa"/>
            <w:tcBorders>
              <w:top w:val="nil"/>
              <w:bottom w:val="nil"/>
            </w:tcBorders>
            <w:shd w:val="clear" w:color="auto" w:fill="FFFFFF"/>
            <w:tcMar>
              <w:top w:w="30" w:type="dxa"/>
              <w:left w:w="30" w:type="dxa"/>
              <w:bottom w:w="30" w:type="dxa"/>
              <w:right w:w="30" w:type="dxa"/>
            </w:tcMar>
          </w:tcPr>
          <w:p w14:paraId="3B2C773D"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33E72F8F"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471856F7" w14:textId="77777777" w:rsidR="006C7809" w:rsidRPr="006C7809" w:rsidRDefault="006C7809" w:rsidP="006C7809">
            <w:pPr>
              <w:spacing w:after="0"/>
            </w:pPr>
          </w:p>
        </w:tc>
      </w:tr>
      <w:tr w:rsidR="006C7809" w:rsidRPr="000E2758" w14:paraId="22838A61" w14:textId="77777777" w:rsidTr="006C7809">
        <w:trPr>
          <w:cantSplit/>
          <w:trHeight w:hRule="exact" w:val="414"/>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9A9DF0D"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DED734"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3F2CBCB" w14:textId="77777777" w:rsidR="006C7809" w:rsidRPr="006C7809" w:rsidRDefault="006C7809" w:rsidP="006C7809">
            <w:pPr>
              <w:spacing w:after="0"/>
            </w:pPr>
            <w:r w:rsidRPr="006C7809">
              <w:t>206.337</w:t>
            </w:r>
          </w:p>
        </w:tc>
        <w:tc>
          <w:tcPr>
            <w:tcW w:w="295" w:type="dxa"/>
            <w:tcBorders>
              <w:top w:val="nil"/>
              <w:bottom w:val="single" w:sz="16" w:space="0" w:color="000000"/>
            </w:tcBorders>
            <w:shd w:val="clear" w:color="auto" w:fill="FFFFFF"/>
            <w:tcMar>
              <w:top w:w="30" w:type="dxa"/>
              <w:left w:w="30" w:type="dxa"/>
              <w:bottom w:w="30" w:type="dxa"/>
              <w:right w:w="30" w:type="dxa"/>
            </w:tcMar>
          </w:tcPr>
          <w:p w14:paraId="248105C9"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04C7BE19"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7DD482E5"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CAE85C6"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2E4EDD10" w14:textId="77777777" w:rsidR="006C7809" w:rsidRPr="006C7809" w:rsidRDefault="006C7809" w:rsidP="006C7809">
            <w:pPr>
              <w:spacing w:after="0"/>
            </w:pPr>
          </w:p>
        </w:tc>
      </w:tr>
      <w:tr w:rsidR="006C7809" w:rsidRPr="000E2758" w14:paraId="65A79527" w14:textId="77777777" w:rsidTr="006C7809">
        <w:trPr>
          <w:cantSplit/>
          <w:trHeight w:hRule="exact" w:val="414"/>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B605D5E" w14:textId="77777777" w:rsidR="006C7809" w:rsidRPr="006C7809" w:rsidRDefault="006C7809" w:rsidP="006C7809">
            <w:pPr>
              <w:spacing w:after="0"/>
            </w:pPr>
            <w:r w:rsidRPr="006C7809">
              <w:t>Passive-Aggressive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2AEAA67B"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07019387" w14:textId="77777777" w:rsidR="006C7809" w:rsidRPr="006C7809" w:rsidRDefault="006C7809" w:rsidP="006C7809">
            <w:pPr>
              <w:spacing w:after="0"/>
            </w:pPr>
            <w:r w:rsidRPr="006C7809">
              <w:t>4.805</w:t>
            </w:r>
          </w:p>
        </w:tc>
        <w:tc>
          <w:tcPr>
            <w:tcW w:w="295" w:type="dxa"/>
            <w:tcBorders>
              <w:bottom w:val="nil"/>
            </w:tcBorders>
            <w:shd w:val="clear" w:color="auto" w:fill="FFFFFF"/>
            <w:tcMar>
              <w:top w:w="30" w:type="dxa"/>
              <w:left w:w="30" w:type="dxa"/>
              <w:bottom w:w="30" w:type="dxa"/>
              <w:right w:w="30" w:type="dxa"/>
            </w:tcMar>
          </w:tcPr>
          <w:p w14:paraId="62856986" w14:textId="77777777" w:rsidR="006C7809" w:rsidRPr="006C7809" w:rsidRDefault="006C7809" w:rsidP="006C7809">
            <w:pPr>
              <w:spacing w:after="0"/>
            </w:pPr>
            <w:r w:rsidRPr="006C7809">
              <w:t>2</w:t>
            </w:r>
          </w:p>
        </w:tc>
        <w:tc>
          <w:tcPr>
            <w:tcW w:w="443" w:type="dxa"/>
            <w:tcBorders>
              <w:bottom w:val="nil"/>
            </w:tcBorders>
            <w:shd w:val="clear" w:color="auto" w:fill="FFFFFF"/>
            <w:tcMar>
              <w:top w:w="30" w:type="dxa"/>
              <w:left w:w="30" w:type="dxa"/>
              <w:bottom w:w="30" w:type="dxa"/>
              <w:right w:w="30" w:type="dxa"/>
            </w:tcMar>
          </w:tcPr>
          <w:p w14:paraId="332E1E76" w14:textId="77777777" w:rsidR="006C7809" w:rsidRPr="006C7809" w:rsidRDefault="006C7809" w:rsidP="006C7809">
            <w:pPr>
              <w:spacing w:after="0"/>
            </w:pPr>
            <w:r w:rsidRPr="006C7809">
              <w:t>2.402</w:t>
            </w:r>
          </w:p>
        </w:tc>
        <w:tc>
          <w:tcPr>
            <w:tcW w:w="394" w:type="dxa"/>
            <w:tcBorders>
              <w:bottom w:val="nil"/>
            </w:tcBorders>
            <w:shd w:val="clear" w:color="auto" w:fill="FFFFFF"/>
            <w:tcMar>
              <w:top w:w="30" w:type="dxa"/>
              <w:left w:w="30" w:type="dxa"/>
              <w:bottom w:w="30" w:type="dxa"/>
              <w:right w:w="30" w:type="dxa"/>
            </w:tcMar>
          </w:tcPr>
          <w:p w14:paraId="0B53541C" w14:textId="77777777" w:rsidR="006C7809" w:rsidRPr="006C7809" w:rsidRDefault="006C7809" w:rsidP="006C7809">
            <w:pPr>
              <w:spacing w:after="0"/>
            </w:pPr>
            <w:r w:rsidRPr="006C7809">
              <w:t>2.178</w:t>
            </w:r>
          </w:p>
        </w:tc>
        <w:tc>
          <w:tcPr>
            <w:tcW w:w="295" w:type="dxa"/>
            <w:tcBorders>
              <w:bottom w:val="nil"/>
              <w:right w:val="single" w:sz="4" w:space="0" w:color="auto"/>
            </w:tcBorders>
            <w:shd w:val="clear" w:color="auto" w:fill="FFFFFF"/>
            <w:tcMar>
              <w:top w:w="30" w:type="dxa"/>
              <w:left w:w="30" w:type="dxa"/>
              <w:bottom w:w="30" w:type="dxa"/>
              <w:right w:w="30" w:type="dxa"/>
            </w:tcMar>
          </w:tcPr>
          <w:p w14:paraId="16CE7557" w14:textId="77777777" w:rsidR="006C7809" w:rsidRPr="006C7809" w:rsidRDefault="006C7809" w:rsidP="006C7809">
            <w:pPr>
              <w:spacing w:after="0"/>
            </w:pPr>
            <w:r w:rsidRPr="006C7809">
              <w:t>.116</w:t>
            </w:r>
          </w:p>
        </w:tc>
        <w:tc>
          <w:tcPr>
            <w:tcW w:w="937" w:type="dxa"/>
            <w:tcBorders>
              <w:left w:val="single" w:sz="4" w:space="0" w:color="auto"/>
              <w:bottom w:val="nil"/>
              <w:right w:val="single" w:sz="16" w:space="0" w:color="000000"/>
            </w:tcBorders>
            <w:shd w:val="clear" w:color="auto" w:fill="FFFFFF"/>
          </w:tcPr>
          <w:p w14:paraId="097842CE" w14:textId="77777777" w:rsidR="006C7809" w:rsidRPr="006C7809" w:rsidRDefault="006C7809" w:rsidP="006C7809">
            <w:pPr>
              <w:spacing w:after="0"/>
            </w:pPr>
            <w:r w:rsidRPr="006C7809">
              <w:t>Not Significant</w:t>
            </w:r>
          </w:p>
        </w:tc>
      </w:tr>
      <w:tr w:rsidR="006C7809" w:rsidRPr="000E2758" w14:paraId="77CA1DB9" w14:textId="77777777" w:rsidTr="006C7809">
        <w:trPr>
          <w:cantSplit/>
          <w:trHeight w:hRule="exact" w:val="414"/>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911DB79"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6D1D96C8"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232E7117" w14:textId="77777777" w:rsidR="006C7809" w:rsidRPr="006C7809" w:rsidRDefault="006C7809" w:rsidP="006C7809">
            <w:pPr>
              <w:spacing w:after="0"/>
            </w:pPr>
            <w:r w:rsidRPr="006C7809">
              <w:t>217.284</w:t>
            </w:r>
          </w:p>
        </w:tc>
        <w:tc>
          <w:tcPr>
            <w:tcW w:w="295" w:type="dxa"/>
            <w:tcBorders>
              <w:top w:val="nil"/>
              <w:bottom w:val="nil"/>
            </w:tcBorders>
            <w:shd w:val="clear" w:color="auto" w:fill="FFFFFF"/>
            <w:tcMar>
              <w:top w:w="30" w:type="dxa"/>
              <w:left w:w="30" w:type="dxa"/>
              <w:bottom w:w="30" w:type="dxa"/>
              <w:right w:w="30" w:type="dxa"/>
            </w:tcMar>
          </w:tcPr>
          <w:p w14:paraId="47B551B4" w14:textId="77777777" w:rsidR="006C7809" w:rsidRPr="006C7809" w:rsidRDefault="006C7809" w:rsidP="006C7809">
            <w:pPr>
              <w:spacing w:after="0"/>
            </w:pPr>
            <w:r w:rsidRPr="006C7809">
              <w:t>197</w:t>
            </w:r>
          </w:p>
        </w:tc>
        <w:tc>
          <w:tcPr>
            <w:tcW w:w="443" w:type="dxa"/>
            <w:tcBorders>
              <w:top w:val="nil"/>
              <w:bottom w:val="nil"/>
            </w:tcBorders>
            <w:shd w:val="clear" w:color="auto" w:fill="FFFFFF"/>
            <w:tcMar>
              <w:top w:w="30" w:type="dxa"/>
              <w:left w:w="30" w:type="dxa"/>
              <w:bottom w:w="30" w:type="dxa"/>
              <w:right w:w="30" w:type="dxa"/>
            </w:tcMar>
          </w:tcPr>
          <w:p w14:paraId="120C31C6" w14:textId="77777777" w:rsidR="006C7809" w:rsidRPr="006C7809" w:rsidRDefault="006C7809" w:rsidP="006C7809">
            <w:pPr>
              <w:spacing w:after="0"/>
            </w:pPr>
            <w:r w:rsidRPr="006C7809">
              <w:t>1.103</w:t>
            </w:r>
          </w:p>
        </w:tc>
        <w:tc>
          <w:tcPr>
            <w:tcW w:w="394" w:type="dxa"/>
            <w:tcBorders>
              <w:top w:val="nil"/>
              <w:bottom w:val="nil"/>
            </w:tcBorders>
            <w:shd w:val="clear" w:color="auto" w:fill="FFFFFF"/>
            <w:tcMar>
              <w:top w:w="30" w:type="dxa"/>
              <w:left w:w="30" w:type="dxa"/>
              <w:bottom w:w="30" w:type="dxa"/>
              <w:right w:w="30" w:type="dxa"/>
            </w:tcMar>
          </w:tcPr>
          <w:p w14:paraId="78DE2210"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7CCDB54C"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7AB11D9E" w14:textId="77777777" w:rsidR="006C7809" w:rsidRPr="006C7809" w:rsidRDefault="006C7809" w:rsidP="006C7809">
            <w:pPr>
              <w:spacing w:after="0"/>
            </w:pPr>
          </w:p>
        </w:tc>
      </w:tr>
      <w:tr w:rsidR="006C7809" w:rsidRPr="000E2758" w14:paraId="34C99293" w14:textId="77777777" w:rsidTr="006C7809">
        <w:trPr>
          <w:cantSplit/>
          <w:trHeight w:hRule="exact" w:val="414"/>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FE32EA1"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980AA08"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0807E30E" w14:textId="77777777" w:rsidR="006C7809" w:rsidRPr="006C7809" w:rsidRDefault="006C7809" w:rsidP="006C7809">
            <w:pPr>
              <w:spacing w:after="0"/>
            </w:pPr>
            <w:r w:rsidRPr="006C7809">
              <w:t>222.089</w:t>
            </w:r>
          </w:p>
        </w:tc>
        <w:tc>
          <w:tcPr>
            <w:tcW w:w="295" w:type="dxa"/>
            <w:tcBorders>
              <w:top w:val="nil"/>
              <w:bottom w:val="single" w:sz="16" w:space="0" w:color="000000"/>
            </w:tcBorders>
            <w:shd w:val="clear" w:color="auto" w:fill="FFFFFF"/>
            <w:tcMar>
              <w:top w:w="30" w:type="dxa"/>
              <w:left w:w="30" w:type="dxa"/>
              <w:bottom w:w="30" w:type="dxa"/>
              <w:right w:w="30" w:type="dxa"/>
            </w:tcMar>
          </w:tcPr>
          <w:p w14:paraId="319E4403"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1FA3FC36"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710F6447"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7686EEA0"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317D73A0" w14:textId="77777777" w:rsidR="006C7809" w:rsidRPr="006C7809" w:rsidRDefault="006C7809" w:rsidP="006C7809">
            <w:pPr>
              <w:spacing w:after="0"/>
            </w:pPr>
          </w:p>
        </w:tc>
      </w:tr>
      <w:tr w:rsidR="006C7809" w:rsidRPr="000E2758" w14:paraId="5FDDD270" w14:textId="77777777" w:rsidTr="006C7809">
        <w:trPr>
          <w:cantSplit/>
          <w:trHeight w:hRule="exact" w:val="414"/>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408D5E3" w14:textId="77777777" w:rsidR="006C7809" w:rsidRPr="006C7809" w:rsidRDefault="006C7809" w:rsidP="006C7809">
            <w:pPr>
              <w:spacing w:after="0"/>
            </w:pPr>
            <w:r w:rsidRPr="006C7809">
              <w:t>Submissive-Manipulative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5202400D"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3B6023B7" w14:textId="77777777" w:rsidR="006C7809" w:rsidRPr="006C7809" w:rsidRDefault="006C7809" w:rsidP="006C7809">
            <w:pPr>
              <w:spacing w:after="0"/>
            </w:pPr>
            <w:r w:rsidRPr="006C7809">
              <w:t>2.728</w:t>
            </w:r>
          </w:p>
        </w:tc>
        <w:tc>
          <w:tcPr>
            <w:tcW w:w="295" w:type="dxa"/>
            <w:tcBorders>
              <w:bottom w:val="nil"/>
            </w:tcBorders>
            <w:shd w:val="clear" w:color="auto" w:fill="FFFFFF"/>
            <w:tcMar>
              <w:top w:w="30" w:type="dxa"/>
              <w:left w:w="30" w:type="dxa"/>
              <w:bottom w:w="30" w:type="dxa"/>
              <w:right w:w="30" w:type="dxa"/>
            </w:tcMar>
          </w:tcPr>
          <w:p w14:paraId="7246FA05" w14:textId="77777777" w:rsidR="006C7809" w:rsidRPr="006C7809" w:rsidRDefault="006C7809" w:rsidP="006C7809">
            <w:pPr>
              <w:spacing w:after="0"/>
            </w:pPr>
            <w:r w:rsidRPr="006C7809">
              <w:t>2</w:t>
            </w:r>
          </w:p>
        </w:tc>
        <w:tc>
          <w:tcPr>
            <w:tcW w:w="443" w:type="dxa"/>
            <w:tcBorders>
              <w:bottom w:val="nil"/>
            </w:tcBorders>
            <w:shd w:val="clear" w:color="auto" w:fill="FFFFFF"/>
            <w:tcMar>
              <w:top w:w="30" w:type="dxa"/>
              <w:left w:w="30" w:type="dxa"/>
              <w:bottom w:w="30" w:type="dxa"/>
              <w:right w:w="30" w:type="dxa"/>
            </w:tcMar>
          </w:tcPr>
          <w:p w14:paraId="27F28A27" w14:textId="77777777" w:rsidR="006C7809" w:rsidRPr="006C7809" w:rsidRDefault="006C7809" w:rsidP="006C7809">
            <w:pPr>
              <w:spacing w:after="0"/>
            </w:pPr>
            <w:r w:rsidRPr="006C7809">
              <w:t>1.364</w:t>
            </w:r>
          </w:p>
        </w:tc>
        <w:tc>
          <w:tcPr>
            <w:tcW w:w="394" w:type="dxa"/>
            <w:tcBorders>
              <w:bottom w:val="nil"/>
            </w:tcBorders>
            <w:shd w:val="clear" w:color="auto" w:fill="FFFFFF"/>
            <w:tcMar>
              <w:top w:w="30" w:type="dxa"/>
              <w:left w:w="30" w:type="dxa"/>
              <w:bottom w:w="30" w:type="dxa"/>
              <w:right w:w="30" w:type="dxa"/>
            </w:tcMar>
          </w:tcPr>
          <w:p w14:paraId="1EAAC938" w14:textId="77777777" w:rsidR="006C7809" w:rsidRPr="006C7809" w:rsidRDefault="006C7809" w:rsidP="006C7809">
            <w:pPr>
              <w:spacing w:after="0"/>
            </w:pPr>
            <w:r w:rsidRPr="006C7809">
              <w:t>1.254</w:t>
            </w:r>
          </w:p>
        </w:tc>
        <w:tc>
          <w:tcPr>
            <w:tcW w:w="295" w:type="dxa"/>
            <w:tcBorders>
              <w:bottom w:val="nil"/>
              <w:right w:val="single" w:sz="4" w:space="0" w:color="auto"/>
            </w:tcBorders>
            <w:shd w:val="clear" w:color="auto" w:fill="FFFFFF"/>
            <w:tcMar>
              <w:top w:w="30" w:type="dxa"/>
              <w:left w:w="30" w:type="dxa"/>
              <w:bottom w:w="30" w:type="dxa"/>
              <w:right w:w="30" w:type="dxa"/>
            </w:tcMar>
          </w:tcPr>
          <w:p w14:paraId="18F63506" w14:textId="77777777" w:rsidR="006C7809" w:rsidRPr="006C7809" w:rsidRDefault="006C7809" w:rsidP="006C7809">
            <w:pPr>
              <w:spacing w:after="0"/>
            </w:pPr>
            <w:r w:rsidRPr="006C7809">
              <w:t>.288</w:t>
            </w:r>
          </w:p>
        </w:tc>
        <w:tc>
          <w:tcPr>
            <w:tcW w:w="937" w:type="dxa"/>
            <w:tcBorders>
              <w:left w:val="single" w:sz="4" w:space="0" w:color="auto"/>
              <w:bottom w:val="nil"/>
              <w:right w:val="single" w:sz="16" w:space="0" w:color="000000"/>
            </w:tcBorders>
            <w:shd w:val="clear" w:color="auto" w:fill="FFFFFF"/>
          </w:tcPr>
          <w:p w14:paraId="385CEC30" w14:textId="77777777" w:rsidR="006C7809" w:rsidRPr="006C7809" w:rsidRDefault="006C7809" w:rsidP="006C7809">
            <w:pPr>
              <w:spacing w:after="0"/>
            </w:pPr>
            <w:r w:rsidRPr="006C7809">
              <w:t>Not Significant</w:t>
            </w:r>
          </w:p>
        </w:tc>
      </w:tr>
      <w:tr w:rsidR="006C7809" w:rsidRPr="000E2758" w14:paraId="5EF8AD0D" w14:textId="77777777" w:rsidTr="006C7809">
        <w:trPr>
          <w:cantSplit/>
          <w:trHeight w:hRule="exact" w:val="414"/>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BDF0D32"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170A1055"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78214632" w14:textId="77777777" w:rsidR="006C7809" w:rsidRPr="006C7809" w:rsidRDefault="006C7809" w:rsidP="006C7809">
            <w:pPr>
              <w:spacing w:after="0"/>
            </w:pPr>
            <w:r w:rsidRPr="006C7809">
              <w:t>214.284</w:t>
            </w:r>
          </w:p>
        </w:tc>
        <w:tc>
          <w:tcPr>
            <w:tcW w:w="295" w:type="dxa"/>
            <w:tcBorders>
              <w:top w:val="nil"/>
              <w:bottom w:val="nil"/>
            </w:tcBorders>
            <w:shd w:val="clear" w:color="auto" w:fill="FFFFFF"/>
            <w:tcMar>
              <w:top w:w="30" w:type="dxa"/>
              <w:left w:w="30" w:type="dxa"/>
              <w:bottom w:w="30" w:type="dxa"/>
              <w:right w:w="30" w:type="dxa"/>
            </w:tcMar>
          </w:tcPr>
          <w:p w14:paraId="2F8EEAA5" w14:textId="77777777" w:rsidR="006C7809" w:rsidRPr="006C7809" w:rsidRDefault="006C7809" w:rsidP="006C7809">
            <w:pPr>
              <w:spacing w:after="0"/>
            </w:pPr>
            <w:r w:rsidRPr="006C7809">
              <w:t>197</w:t>
            </w:r>
          </w:p>
        </w:tc>
        <w:tc>
          <w:tcPr>
            <w:tcW w:w="443" w:type="dxa"/>
            <w:tcBorders>
              <w:top w:val="nil"/>
              <w:bottom w:val="nil"/>
            </w:tcBorders>
            <w:shd w:val="clear" w:color="auto" w:fill="FFFFFF"/>
            <w:tcMar>
              <w:top w:w="30" w:type="dxa"/>
              <w:left w:w="30" w:type="dxa"/>
              <w:bottom w:w="30" w:type="dxa"/>
              <w:right w:w="30" w:type="dxa"/>
            </w:tcMar>
          </w:tcPr>
          <w:p w14:paraId="18CC86CC" w14:textId="77777777" w:rsidR="006C7809" w:rsidRPr="006C7809" w:rsidRDefault="006C7809" w:rsidP="006C7809">
            <w:pPr>
              <w:spacing w:after="0"/>
            </w:pPr>
            <w:r w:rsidRPr="006C7809">
              <w:t>1.088</w:t>
            </w:r>
          </w:p>
        </w:tc>
        <w:tc>
          <w:tcPr>
            <w:tcW w:w="394" w:type="dxa"/>
            <w:tcBorders>
              <w:top w:val="nil"/>
              <w:bottom w:val="nil"/>
            </w:tcBorders>
            <w:shd w:val="clear" w:color="auto" w:fill="FFFFFF"/>
            <w:tcMar>
              <w:top w:w="30" w:type="dxa"/>
              <w:left w:w="30" w:type="dxa"/>
              <w:bottom w:w="30" w:type="dxa"/>
              <w:right w:w="30" w:type="dxa"/>
            </w:tcMar>
          </w:tcPr>
          <w:p w14:paraId="795C0531"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5A4014C5"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6769C007" w14:textId="77777777" w:rsidR="006C7809" w:rsidRPr="006C7809" w:rsidRDefault="006C7809" w:rsidP="006C7809">
            <w:pPr>
              <w:spacing w:after="0"/>
            </w:pPr>
          </w:p>
        </w:tc>
      </w:tr>
      <w:tr w:rsidR="006C7809" w:rsidRPr="000E2758" w14:paraId="6971D8D6" w14:textId="77777777" w:rsidTr="006C7809">
        <w:trPr>
          <w:cantSplit/>
          <w:trHeight w:hRule="exact" w:val="414"/>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513A3C4"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7E5A16"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352ED8F" w14:textId="77777777" w:rsidR="006C7809" w:rsidRPr="006C7809" w:rsidRDefault="006C7809" w:rsidP="006C7809">
            <w:pPr>
              <w:spacing w:after="0"/>
            </w:pPr>
            <w:r w:rsidRPr="006C7809">
              <w:t>217.012</w:t>
            </w:r>
          </w:p>
        </w:tc>
        <w:tc>
          <w:tcPr>
            <w:tcW w:w="295" w:type="dxa"/>
            <w:tcBorders>
              <w:top w:val="nil"/>
              <w:bottom w:val="single" w:sz="16" w:space="0" w:color="000000"/>
            </w:tcBorders>
            <w:shd w:val="clear" w:color="auto" w:fill="FFFFFF"/>
            <w:tcMar>
              <w:top w:w="30" w:type="dxa"/>
              <w:left w:w="30" w:type="dxa"/>
              <w:bottom w:w="30" w:type="dxa"/>
              <w:right w:w="30" w:type="dxa"/>
            </w:tcMar>
          </w:tcPr>
          <w:p w14:paraId="2F70728C"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07E73868"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4C6BB590"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B212F9A"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232BFC11" w14:textId="77777777" w:rsidR="006C7809" w:rsidRPr="006C7809" w:rsidRDefault="006C7809" w:rsidP="006C7809">
            <w:pPr>
              <w:spacing w:after="0"/>
            </w:pPr>
          </w:p>
        </w:tc>
      </w:tr>
    </w:tbl>
    <w:p w14:paraId="4F988094" w14:textId="77777777" w:rsidR="006C7809" w:rsidRPr="006C7809" w:rsidRDefault="006C7809" w:rsidP="006C7809">
      <w:pPr>
        <w:spacing w:after="0"/>
      </w:pPr>
      <w:r w:rsidRPr="006C7809">
        <w:t>*Significant at alpha 0.05</w:t>
      </w:r>
    </w:p>
    <w:p w14:paraId="28898AC1" w14:textId="77777777" w:rsidR="006C7809" w:rsidRPr="006C7809" w:rsidRDefault="006C7809" w:rsidP="006C7809">
      <w:pPr>
        <w:spacing w:after="0"/>
      </w:pPr>
    </w:p>
    <w:p w14:paraId="3F9CD18D" w14:textId="77777777" w:rsidR="006C7809" w:rsidRPr="006C7809" w:rsidRDefault="006C7809" w:rsidP="006C7809">
      <w:pPr>
        <w:spacing w:after="0"/>
      </w:pPr>
    </w:p>
    <w:p w14:paraId="7E1FD3FA" w14:textId="77777777" w:rsidR="006C7809" w:rsidRPr="00B22F51" w:rsidRDefault="006C7809" w:rsidP="006C7809">
      <w:pPr>
        <w:spacing w:after="0"/>
        <w:rPr>
          <w:b/>
          <w:bCs/>
        </w:rPr>
      </w:pPr>
      <w:r w:rsidRPr="00B22F51">
        <w:rPr>
          <w:b/>
          <w:bCs/>
        </w:rPr>
        <w:t>4.4 According to Educational Attainment</w:t>
      </w:r>
    </w:p>
    <w:p w14:paraId="26142225" w14:textId="77777777" w:rsidR="006C7809" w:rsidRPr="006C7809" w:rsidRDefault="006C7809" w:rsidP="006C7809">
      <w:pPr>
        <w:spacing w:after="0"/>
      </w:pPr>
    </w:p>
    <w:p w14:paraId="6D6EB6E3" w14:textId="77777777" w:rsidR="006C7809" w:rsidRPr="006C7809" w:rsidRDefault="006C7809" w:rsidP="006C7809">
      <w:pPr>
        <w:spacing w:after="0"/>
      </w:pPr>
      <w:r w:rsidRPr="006C7809">
        <w:tab/>
        <w:t xml:space="preserve">Table 4.4 illustrates the difference in the level of communication styles of the school administrators in public secondary schools of Ministry of Basic Higher and Technical Education in Sulu when data are classified according to their demographic profile in terms of educational attainment. It is reflected in this table that all of the sub-categories subsumed under the level of communication styles of the school administrators with their corresponding F-values and probability values are not significant at alpha .05. This means that, although respondents in this study vary in educational level, yet they do not differ in their assessment of the level of communication styles of the school administrators. This result implies that a respondent with doctorate degree may not make him/her better perceiver toward the level of communication styles of the school administrators over with bachelor’s degree, bachelor’s degree with master’s units, master’s degree, and master’s degree with doctoral units, or vice versa. </w:t>
      </w:r>
    </w:p>
    <w:p w14:paraId="4B6B0D50" w14:textId="77777777" w:rsidR="006C7809" w:rsidRPr="006C7809" w:rsidRDefault="006C7809" w:rsidP="006C7809">
      <w:pPr>
        <w:spacing w:after="0"/>
      </w:pPr>
      <w:r w:rsidRPr="006C7809">
        <w:tab/>
        <w:t>Hence, it is safe to say that variable educational attainment has no significant intervention in the ways how respondents assess the level of communication styles of the school administrators. Therefore, the hypothesis which states that “There is no significant difference in the level of communication styles of the school administrators in public secondary schools of Ministry of Basic Higher and Technical Education in Sulu when data are classified according to their demographic profile in terms of educational attainment” is accepted.</w:t>
      </w:r>
    </w:p>
    <w:p w14:paraId="64EA90CC" w14:textId="77777777" w:rsidR="006C7809" w:rsidRPr="006C7809" w:rsidRDefault="006C7809" w:rsidP="006C7809">
      <w:pPr>
        <w:spacing w:after="0"/>
      </w:pPr>
      <w:r w:rsidRPr="006C7809">
        <w:t>Table 4.4 Differences in the level of communication styles of the school administrators in public secondary schools of Ministry of Basic Higher and Technical Education in Sulu when data are classified according to their demographic profile in terms of educational attainment</w:t>
      </w:r>
    </w:p>
    <w:p w14:paraId="15C1E10A" w14:textId="77777777" w:rsidR="006C7809" w:rsidRPr="006C7809" w:rsidRDefault="006C7809" w:rsidP="006C7809">
      <w:pPr>
        <w:spacing w:after="0"/>
      </w:pPr>
    </w:p>
    <w:tbl>
      <w:tblPr>
        <w:tblW w:w="46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6"/>
        <w:gridCol w:w="839"/>
        <w:gridCol w:w="493"/>
        <w:gridCol w:w="295"/>
        <w:gridCol w:w="443"/>
        <w:gridCol w:w="394"/>
        <w:gridCol w:w="295"/>
        <w:gridCol w:w="937"/>
      </w:tblGrid>
      <w:tr w:rsidR="006C7809" w:rsidRPr="00C13E4C" w14:paraId="7392563F" w14:textId="77777777" w:rsidTr="006C7809">
        <w:trPr>
          <w:cantSplit/>
          <w:trHeight w:val="467"/>
          <w:tblHeader/>
        </w:trPr>
        <w:tc>
          <w:tcPr>
            <w:tcW w:w="1825"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9E30AEF" w14:textId="77777777" w:rsidR="006C7809" w:rsidRPr="006C7809" w:rsidRDefault="006C7809" w:rsidP="006C7809">
            <w:pPr>
              <w:spacing w:after="0"/>
            </w:pPr>
            <w:r w:rsidRPr="006C7809">
              <w:lastRenderedPageBreak/>
              <w:t>SOURCES OF VARIATION</w:t>
            </w:r>
          </w:p>
        </w:tc>
        <w:tc>
          <w:tcPr>
            <w:tcW w:w="4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627458C" w14:textId="77777777" w:rsidR="006C7809" w:rsidRPr="006C7809" w:rsidRDefault="006C7809" w:rsidP="006C7809">
            <w:pPr>
              <w:spacing w:after="0"/>
            </w:pPr>
            <w:r w:rsidRPr="006C7809">
              <w:t>Sum of Squares</w:t>
            </w:r>
          </w:p>
        </w:tc>
        <w:tc>
          <w:tcPr>
            <w:tcW w:w="2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A3D3B7" w14:textId="77777777" w:rsidR="006C7809" w:rsidRPr="006C7809" w:rsidRDefault="006C7809" w:rsidP="006C7809">
            <w:pPr>
              <w:spacing w:after="0"/>
            </w:pPr>
            <w:proofErr w:type="spellStart"/>
            <w:r w:rsidRPr="006C7809">
              <w:t>df</w:t>
            </w:r>
            <w:proofErr w:type="spellEnd"/>
          </w:p>
        </w:tc>
        <w:tc>
          <w:tcPr>
            <w:tcW w:w="4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6FDF4BC" w14:textId="77777777" w:rsidR="006C7809" w:rsidRPr="006C7809" w:rsidRDefault="006C7809" w:rsidP="006C7809">
            <w:pPr>
              <w:spacing w:after="0"/>
            </w:pPr>
            <w:r w:rsidRPr="006C7809">
              <w:t>Mean Square</w:t>
            </w:r>
          </w:p>
        </w:tc>
        <w:tc>
          <w:tcPr>
            <w:tcW w:w="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A2C7A9" w14:textId="77777777" w:rsidR="006C7809" w:rsidRPr="006C7809" w:rsidRDefault="006C7809" w:rsidP="006C7809">
            <w:pPr>
              <w:spacing w:after="0"/>
            </w:pPr>
            <w:r w:rsidRPr="006C7809">
              <w:t>F</w:t>
            </w:r>
          </w:p>
        </w:tc>
        <w:tc>
          <w:tcPr>
            <w:tcW w:w="295"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7AD25F6E" w14:textId="77777777" w:rsidR="006C7809" w:rsidRPr="006C7809" w:rsidRDefault="006C7809" w:rsidP="006C7809">
            <w:pPr>
              <w:spacing w:after="0"/>
            </w:pPr>
            <w:r w:rsidRPr="006C7809">
              <w:t>Sig.</w:t>
            </w:r>
          </w:p>
        </w:tc>
        <w:tc>
          <w:tcPr>
            <w:tcW w:w="937"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73A3F246" w14:textId="77777777" w:rsidR="006C7809" w:rsidRPr="006C7809" w:rsidRDefault="006C7809" w:rsidP="006C7809">
            <w:pPr>
              <w:spacing w:after="0"/>
            </w:pPr>
            <w:r w:rsidRPr="006C7809">
              <w:t>Description</w:t>
            </w:r>
          </w:p>
        </w:tc>
      </w:tr>
      <w:tr w:rsidR="006C7809" w:rsidRPr="00C13E4C" w14:paraId="34753AB9" w14:textId="77777777" w:rsidTr="006C7809">
        <w:trPr>
          <w:cantSplit/>
          <w:trHeight w:hRule="exact" w:val="428"/>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003A19A" w14:textId="77777777" w:rsidR="006C7809" w:rsidRPr="006C7809" w:rsidRDefault="006C7809" w:rsidP="006C7809">
            <w:pPr>
              <w:spacing w:after="0"/>
            </w:pPr>
            <w:r w:rsidRPr="006C7809">
              <w:t>Assertive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365B6E62"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6CA66C7B" w14:textId="77777777" w:rsidR="006C7809" w:rsidRPr="006C7809" w:rsidRDefault="006C7809" w:rsidP="006C7809">
            <w:pPr>
              <w:spacing w:after="0"/>
            </w:pPr>
            <w:r w:rsidRPr="006C7809">
              <w:t>2.742</w:t>
            </w:r>
          </w:p>
        </w:tc>
        <w:tc>
          <w:tcPr>
            <w:tcW w:w="295" w:type="dxa"/>
            <w:tcBorders>
              <w:bottom w:val="nil"/>
            </w:tcBorders>
            <w:shd w:val="clear" w:color="auto" w:fill="FFFFFF"/>
            <w:tcMar>
              <w:top w:w="30" w:type="dxa"/>
              <w:left w:w="30" w:type="dxa"/>
              <w:bottom w:w="30" w:type="dxa"/>
              <w:right w:w="30" w:type="dxa"/>
            </w:tcMar>
          </w:tcPr>
          <w:p w14:paraId="479CA471" w14:textId="77777777" w:rsidR="006C7809" w:rsidRPr="006C7809" w:rsidRDefault="006C7809" w:rsidP="006C7809">
            <w:pPr>
              <w:spacing w:after="0"/>
            </w:pPr>
            <w:r w:rsidRPr="006C7809">
              <w:t>4</w:t>
            </w:r>
          </w:p>
        </w:tc>
        <w:tc>
          <w:tcPr>
            <w:tcW w:w="443" w:type="dxa"/>
            <w:tcBorders>
              <w:bottom w:val="nil"/>
            </w:tcBorders>
            <w:shd w:val="clear" w:color="auto" w:fill="FFFFFF"/>
            <w:tcMar>
              <w:top w:w="30" w:type="dxa"/>
              <w:left w:w="30" w:type="dxa"/>
              <w:bottom w:w="30" w:type="dxa"/>
              <w:right w:w="30" w:type="dxa"/>
            </w:tcMar>
          </w:tcPr>
          <w:p w14:paraId="5F5D6355" w14:textId="77777777" w:rsidR="006C7809" w:rsidRPr="006C7809" w:rsidRDefault="006C7809" w:rsidP="006C7809">
            <w:pPr>
              <w:spacing w:after="0"/>
            </w:pPr>
            <w:r w:rsidRPr="006C7809">
              <w:t>.685</w:t>
            </w:r>
          </w:p>
        </w:tc>
        <w:tc>
          <w:tcPr>
            <w:tcW w:w="394" w:type="dxa"/>
            <w:tcBorders>
              <w:bottom w:val="nil"/>
            </w:tcBorders>
            <w:shd w:val="clear" w:color="auto" w:fill="FFFFFF"/>
            <w:tcMar>
              <w:top w:w="30" w:type="dxa"/>
              <w:left w:w="30" w:type="dxa"/>
              <w:bottom w:w="30" w:type="dxa"/>
              <w:right w:w="30" w:type="dxa"/>
            </w:tcMar>
          </w:tcPr>
          <w:p w14:paraId="1CB89D61" w14:textId="77777777" w:rsidR="006C7809" w:rsidRPr="006C7809" w:rsidRDefault="006C7809" w:rsidP="006C7809">
            <w:pPr>
              <w:spacing w:after="0"/>
            </w:pPr>
            <w:r w:rsidRPr="006C7809">
              <w:t>.570</w:t>
            </w:r>
          </w:p>
        </w:tc>
        <w:tc>
          <w:tcPr>
            <w:tcW w:w="295" w:type="dxa"/>
            <w:tcBorders>
              <w:bottom w:val="nil"/>
              <w:right w:val="single" w:sz="4" w:space="0" w:color="auto"/>
            </w:tcBorders>
            <w:shd w:val="clear" w:color="auto" w:fill="FFFFFF"/>
            <w:tcMar>
              <w:top w:w="30" w:type="dxa"/>
              <w:left w:w="30" w:type="dxa"/>
              <w:bottom w:w="30" w:type="dxa"/>
              <w:right w:w="30" w:type="dxa"/>
            </w:tcMar>
          </w:tcPr>
          <w:p w14:paraId="717A627C" w14:textId="77777777" w:rsidR="006C7809" w:rsidRPr="006C7809" w:rsidRDefault="006C7809" w:rsidP="006C7809">
            <w:pPr>
              <w:spacing w:after="0"/>
            </w:pPr>
            <w:r w:rsidRPr="006C7809">
              <w:t>.685</w:t>
            </w:r>
          </w:p>
        </w:tc>
        <w:tc>
          <w:tcPr>
            <w:tcW w:w="937" w:type="dxa"/>
            <w:tcBorders>
              <w:left w:val="single" w:sz="4" w:space="0" w:color="auto"/>
              <w:bottom w:val="nil"/>
              <w:right w:val="single" w:sz="16" w:space="0" w:color="000000"/>
            </w:tcBorders>
            <w:shd w:val="clear" w:color="auto" w:fill="FFFFFF"/>
          </w:tcPr>
          <w:p w14:paraId="7F211D7D" w14:textId="77777777" w:rsidR="006C7809" w:rsidRPr="006C7809" w:rsidRDefault="006C7809" w:rsidP="006C7809">
            <w:pPr>
              <w:spacing w:after="0"/>
            </w:pPr>
            <w:r w:rsidRPr="006C7809">
              <w:t>Not Significant</w:t>
            </w:r>
          </w:p>
        </w:tc>
      </w:tr>
      <w:tr w:rsidR="006C7809" w:rsidRPr="00C13E4C" w14:paraId="2D0AC74A" w14:textId="77777777" w:rsidTr="006C7809">
        <w:trPr>
          <w:cantSplit/>
          <w:trHeight w:hRule="exact" w:val="428"/>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05A9DDB"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7F669B71"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1E6649CB" w14:textId="77777777" w:rsidR="006C7809" w:rsidRPr="006C7809" w:rsidRDefault="006C7809" w:rsidP="006C7809">
            <w:pPr>
              <w:spacing w:after="0"/>
            </w:pPr>
            <w:r w:rsidRPr="006C7809">
              <w:t>234.553</w:t>
            </w:r>
          </w:p>
        </w:tc>
        <w:tc>
          <w:tcPr>
            <w:tcW w:w="295" w:type="dxa"/>
            <w:tcBorders>
              <w:top w:val="nil"/>
              <w:bottom w:val="nil"/>
            </w:tcBorders>
            <w:shd w:val="clear" w:color="auto" w:fill="FFFFFF"/>
            <w:tcMar>
              <w:top w:w="30" w:type="dxa"/>
              <w:left w:w="30" w:type="dxa"/>
              <w:bottom w:w="30" w:type="dxa"/>
              <w:right w:w="30" w:type="dxa"/>
            </w:tcMar>
          </w:tcPr>
          <w:p w14:paraId="5529C171" w14:textId="77777777" w:rsidR="006C7809" w:rsidRPr="006C7809" w:rsidRDefault="006C7809" w:rsidP="006C7809">
            <w:pPr>
              <w:spacing w:after="0"/>
            </w:pPr>
            <w:r w:rsidRPr="006C7809">
              <w:t>195</w:t>
            </w:r>
          </w:p>
        </w:tc>
        <w:tc>
          <w:tcPr>
            <w:tcW w:w="443" w:type="dxa"/>
            <w:tcBorders>
              <w:top w:val="nil"/>
              <w:bottom w:val="nil"/>
            </w:tcBorders>
            <w:shd w:val="clear" w:color="auto" w:fill="FFFFFF"/>
            <w:tcMar>
              <w:top w:w="30" w:type="dxa"/>
              <w:left w:w="30" w:type="dxa"/>
              <w:bottom w:w="30" w:type="dxa"/>
              <w:right w:w="30" w:type="dxa"/>
            </w:tcMar>
          </w:tcPr>
          <w:p w14:paraId="3DEEFDF1" w14:textId="77777777" w:rsidR="006C7809" w:rsidRPr="006C7809" w:rsidRDefault="006C7809" w:rsidP="006C7809">
            <w:pPr>
              <w:spacing w:after="0"/>
            </w:pPr>
            <w:r w:rsidRPr="006C7809">
              <w:t>1.203</w:t>
            </w:r>
          </w:p>
        </w:tc>
        <w:tc>
          <w:tcPr>
            <w:tcW w:w="394" w:type="dxa"/>
            <w:tcBorders>
              <w:top w:val="nil"/>
              <w:bottom w:val="nil"/>
            </w:tcBorders>
            <w:shd w:val="clear" w:color="auto" w:fill="FFFFFF"/>
            <w:tcMar>
              <w:top w:w="30" w:type="dxa"/>
              <w:left w:w="30" w:type="dxa"/>
              <w:bottom w:w="30" w:type="dxa"/>
              <w:right w:w="30" w:type="dxa"/>
            </w:tcMar>
          </w:tcPr>
          <w:p w14:paraId="1490E3FD"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158727CC"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7D0E6A23" w14:textId="77777777" w:rsidR="006C7809" w:rsidRPr="006C7809" w:rsidRDefault="006C7809" w:rsidP="006C7809">
            <w:pPr>
              <w:spacing w:after="0"/>
            </w:pPr>
          </w:p>
        </w:tc>
      </w:tr>
      <w:tr w:rsidR="006C7809" w:rsidRPr="00C13E4C" w14:paraId="443DF3D5" w14:textId="77777777" w:rsidTr="006C7809">
        <w:trPr>
          <w:cantSplit/>
          <w:trHeight w:hRule="exact" w:val="428"/>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18C1E0E"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769AD17"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C22396D" w14:textId="77777777" w:rsidR="006C7809" w:rsidRPr="006C7809" w:rsidRDefault="006C7809" w:rsidP="006C7809">
            <w:pPr>
              <w:spacing w:after="0"/>
            </w:pPr>
            <w:r w:rsidRPr="006C7809">
              <w:t>237.295</w:t>
            </w:r>
          </w:p>
        </w:tc>
        <w:tc>
          <w:tcPr>
            <w:tcW w:w="295" w:type="dxa"/>
            <w:tcBorders>
              <w:top w:val="nil"/>
              <w:bottom w:val="single" w:sz="16" w:space="0" w:color="000000"/>
            </w:tcBorders>
            <w:shd w:val="clear" w:color="auto" w:fill="FFFFFF"/>
            <w:tcMar>
              <w:top w:w="30" w:type="dxa"/>
              <w:left w:w="30" w:type="dxa"/>
              <w:bottom w:w="30" w:type="dxa"/>
              <w:right w:w="30" w:type="dxa"/>
            </w:tcMar>
          </w:tcPr>
          <w:p w14:paraId="0801DDEC"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4AAB599C"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2A999C53"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620EF025"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721FAD08" w14:textId="77777777" w:rsidR="006C7809" w:rsidRPr="006C7809" w:rsidRDefault="006C7809" w:rsidP="006C7809">
            <w:pPr>
              <w:spacing w:after="0"/>
            </w:pPr>
          </w:p>
        </w:tc>
      </w:tr>
      <w:tr w:rsidR="006C7809" w:rsidRPr="00C13E4C" w14:paraId="63FCFA1C" w14:textId="77777777" w:rsidTr="006C7809">
        <w:trPr>
          <w:cantSplit/>
          <w:trHeight w:hRule="exact" w:val="428"/>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7C009D3" w14:textId="77777777" w:rsidR="006C7809" w:rsidRPr="006C7809" w:rsidRDefault="006C7809" w:rsidP="006C7809">
            <w:pPr>
              <w:spacing w:after="0"/>
            </w:pPr>
            <w:r w:rsidRPr="006C7809">
              <w:t>Aggressive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3D459628"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319E4058" w14:textId="77777777" w:rsidR="006C7809" w:rsidRPr="006C7809" w:rsidRDefault="006C7809" w:rsidP="006C7809">
            <w:pPr>
              <w:spacing w:after="0"/>
            </w:pPr>
            <w:r w:rsidRPr="006C7809">
              <w:t>1.356</w:t>
            </w:r>
          </w:p>
        </w:tc>
        <w:tc>
          <w:tcPr>
            <w:tcW w:w="295" w:type="dxa"/>
            <w:tcBorders>
              <w:bottom w:val="nil"/>
            </w:tcBorders>
            <w:shd w:val="clear" w:color="auto" w:fill="FFFFFF"/>
            <w:tcMar>
              <w:top w:w="30" w:type="dxa"/>
              <w:left w:w="30" w:type="dxa"/>
              <w:bottom w:w="30" w:type="dxa"/>
              <w:right w:w="30" w:type="dxa"/>
            </w:tcMar>
          </w:tcPr>
          <w:p w14:paraId="1F173235" w14:textId="77777777" w:rsidR="006C7809" w:rsidRPr="006C7809" w:rsidRDefault="006C7809" w:rsidP="006C7809">
            <w:pPr>
              <w:spacing w:after="0"/>
            </w:pPr>
            <w:r w:rsidRPr="006C7809">
              <w:t>4</w:t>
            </w:r>
          </w:p>
        </w:tc>
        <w:tc>
          <w:tcPr>
            <w:tcW w:w="443" w:type="dxa"/>
            <w:tcBorders>
              <w:bottom w:val="nil"/>
            </w:tcBorders>
            <w:shd w:val="clear" w:color="auto" w:fill="FFFFFF"/>
            <w:tcMar>
              <w:top w:w="30" w:type="dxa"/>
              <w:left w:w="30" w:type="dxa"/>
              <w:bottom w:w="30" w:type="dxa"/>
              <w:right w:w="30" w:type="dxa"/>
            </w:tcMar>
          </w:tcPr>
          <w:p w14:paraId="57EDE49C" w14:textId="77777777" w:rsidR="006C7809" w:rsidRPr="006C7809" w:rsidRDefault="006C7809" w:rsidP="006C7809">
            <w:pPr>
              <w:spacing w:after="0"/>
            </w:pPr>
            <w:r w:rsidRPr="006C7809">
              <w:t>.339</w:t>
            </w:r>
          </w:p>
        </w:tc>
        <w:tc>
          <w:tcPr>
            <w:tcW w:w="394" w:type="dxa"/>
            <w:tcBorders>
              <w:bottom w:val="nil"/>
            </w:tcBorders>
            <w:shd w:val="clear" w:color="auto" w:fill="FFFFFF"/>
            <w:tcMar>
              <w:top w:w="30" w:type="dxa"/>
              <w:left w:w="30" w:type="dxa"/>
              <w:bottom w:w="30" w:type="dxa"/>
              <w:right w:w="30" w:type="dxa"/>
            </w:tcMar>
          </w:tcPr>
          <w:p w14:paraId="5C6807D7" w14:textId="77777777" w:rsidR="006C7809" w:rsidRPr="006C7809" w:rsidRDefault="006C7809" w:rsidP="006C7809">
            <w:pPr>
              <w:spacing w:after="0"/>
            </w:pPr>
            <w:r w:rsidRPr="006C7809">
              <w:t>.323</w:t>
            </w:r>
          </w:p>
        </w:tc>
        <w:tc>
          <w:tcPr>
            <w:tcW w:w="295" w:type="dxa"/>
            <w:tcBorders>
              <w:bottom w:val="nil"/>
              <w:right w:val="single" w:sz="4" w:space="0" w:color="auto"/>
            </w:tcBorders>
            <w:shd w:val="clear" w:color="auto" w:fill="FFFFFF"/>
            <w:tcMar>
              <w:top w:w="30" w:type="dxa"/>
              <w:left w:w="30" w:type="dxa"/>
              <w:bottom w:w="30" w:type="dxa"/>
              <w:right w:w="30" w:type="dxa"/>
            </w:tcMar>
          </w:tcPr>
          <w:p w14:paraId="1E01B4C6" w14:textId="77777777" w:rsidR="006C7809" w:rsidRPr="006C7809" w:rsidRDefault="006C7809" w:rsidP="006C7809">
            <w:pPr>
              <w:spacing w:after="0"/>
            </w:pPr>
            <w:r w:rsidRPr="006C7809">
              <w:t>.863</w:t>
            </w:r>
          </w:p>
        </w:tc>
        <w:tc>
          <w:tcPr>
            <w:tcW w:w="937" w:type="dxa"/>
            <w:tcBorders>
              <w:left w:val="single" w:sz="4" w:space="0" w:color="auto"/>
              <w:bottom w:val="nil"/>
              <w:right w:val="single" w:sz="16" w:space="0" w:color="000000"/>
            </w:tcBorders>
            <w:shd w:val="clear" w:color="auto" w:fill="FFFFFF"/>
          </w:tcPr>
          <w:p w14:paraId="4280D876" w14:textId="77777777" w:rsidR="006C7809" w:rsidRPr="006C7809" w:rsidRDefault="006C7809" w:rsidP="006C7809">
            <w:pPr>
              <w:spacing w:after="0"/>
            </w:pPr>
            <w:r w:rsidRPr="006C7809">
              <w:t>Not Significant</w:t>
            </w:r>
          </w:p>
        </w:tc>
      </w:tr>
      <w:tr w:rsidR="006C7809" w:rsidRPr="00C13E4C" w14:paraId="3D209B60" w14:textId="77777777" w:rsidTr="006C7809">
        <w:trPr>
          <w:cantSplit/>
          <w:trHeight w:hRule="exact" w:val="428"/>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B13FCCE"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48D6559C"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619F155D" w14:textId="77777777" w:rsidR="006C7809" w:rsidRPr="006C7809" w:rsidRDefault="006C7809" w:rsidP="006C7809">
            <w:pPr>
              <w:spacing w:after="0"/>
            </w:pPr>
            <w:r w:rsidRPr="006C7809">
              <w:t>204.981</w:t>
            </w:r>
          </w:p>
        </w:tc>
        <w:tc>
          <w:tcPr>
            <w:tcW w:w="295" w:type="dxa"/>
            <w:tcBorders>
              <w:top w:val="nil"/>
              <w:bottom w:val="nil"/>
            </w:tcBorders>
            <w:shd w:val="clear" w:color="auto" w:fill="FFFFFF"/>
            <w:tcMar>
              <w:top w:w="30" w:type="dxa"/>
              <w:left w:w="30" w:type="dxa"/>
              <w:bottom w:w="30" w:type="dxa"/>
              <w:right w:w="30" w:type="dxa"/>
            </w:tcMar>
          </w:tcPr>
          <w:p w14:paraId="2F038CDE" w14:textId="77777777" w:rsidR="006C7809" w:rsidRPr="006C7809" w:rsidRDefault="006C7809" w:rsidP="006C7809">
            <w:pPr>
              <w:spacing w:after="0"/>
            </w:pPr>
            <w:r w:rsidRPr="006C7809">
              <w:t>195</w:t>
            </w:r>
          </w:p>
        </w:tc>
        <w:tc>
          <w:tcPr>
            <w:tcW w:w="443" w:type="dxa"/>
            <w:tcBorders>
              <w:top w:val="nil"/>
              <w:bottom w:val="nil"/>
            </w:tcBorders>
            <w:shd w:val="clear" w:color="auto" w:fill="FFFFFF"/>
            <w:tcMar>
              <w:top w:w="30" w:type="dxa"/>
              <w:left w:w="30" w:type="dxa"/>
              <w:bottom w:w="30" w:type="dxa"/>
              <w:right w:w="30" w:type="dxa"/>
            </w:tcMar>
          </w:tcPr>
          <w:p w14:paraId="363FF2B2" w14:textId="77777777" w:rsidR="006C7809" w:rsidRPr="006C7809" w:rsidRDefault="006C7809" w:rsidP="006C7809">
            <w:pPr>
              <w:spacing w:after="0"/>
            </w:pPr>
            <w:r w:rsidRPr="006C7809">
              <w:t>1.051</w:t>
            </w:r>
          </w:p>
        </w:tc>
        <w:tc>
          <w:tcPr>
            <w:tcW w:w="394" w:type="dxa"/>
            <w:tcBorders>
              <w:top w:val="nil"/>
              <w:bottom w:val="nil"/>
            </w:tcBorders>
            <w:shd w:val="clear" w:color="auto" w:fill="FFFFFF"/>
            <w:tcMar>
              <w:top w:w="30" w:type="dxa"/>
              <w:left w:w="30" w:type="dxa"/>
              <w:bottom w:w="30" w:type="dxa"/>
              <w:right w:w="30" w:type="dxa"/>
            </w:tcMar>
          </w:tcPr>
          <w:p w14:paraId="4E4E6C88"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31A67D64"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5B2532F4" w14:textId="77777777" w:rsidR="006C7809" w:rsidRPr="006C7809" w:rsidRDefault="006C7809" w:rsidP="006C7809">
            <w:pPr>
              <w:spacing w:after="0"/>
            </w:pPr>
          </w:p>
        </w:tc>
      </w:tr>
      <w:tr w:rsidR="006C7809" w:rsidRPr="00C13E4C" w14:paraId="62B66655" w14:textId="77777777" w:rsidTr="006C7809">
        <w:trPr>
          <w:cantSplit/>
          <w:trHeight w:hRule="exact" w:val="428"/>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6F57876"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21AFE64"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09E0CA8" w14:textId="77777777" w:rsidR="006C7809" w:rsidRPr="006C7809" w:rsidRDefault="006C7809" w:rsidP="006C7809">
            <w:pPr>
              <w:spacing w:after="0"/>
            </w:pPr>
            <w:r w:rsidRPr="006C7809">
              <w:t>206.337</w:t>
            </w:r>
          </w:p>
        </w:tc>
        <w:tc>
          <w:tcPr>
            <w:tcW w:w="295" w:type="dxa"/>
            <w:tcBorders>
              <w:top w:val="nil"/>
              <w:bottom w:val="single" w:sz="16" w:space="0" w:color="000000"/>
            </w:tcBorders>
            <w:shd w:val="clear" w:color="auto" w:fill="FFFFFF"/>
            <w:tcMar>
              <w:top w:w="30" w:type="dxa"/>
              <w:left w:w="30" w:type="dxa"/>
              <w:bottom w:w="30" w:type="dxa"/>
              <w:right w:w="30" w:type="dxa"/>
            </w:tcMar>
          </w:tcPr>
          <w:p w14:paraId="5A586A10"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0CE9CA46"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00018679"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590756C"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21F5832F" w14:textId="77777777" w:rsidR="006C7809" w:rsidRPr="006C7809" w:rsidRDefault="006C7809" w:rsidP="006C7809">
            <w:pPr>
              <w:spacing w:after="0"/>
            </w:pPr>
          </w:p>
        </w:tc>
      </w:tr>
      <w:tr w:rsidR="006C7809" w:rsidRPr="00C13E4C" w14:paraId="2E5D06C7" w14:textId="77777777" w:rsidTr="006C7809">
        <w:trPr>
          <w:cantSplit/>
          <w:trHeight w:hRule="exact" w:val="428"/>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A80B6EE" w14:textId="77777777" w:rsidR="006C7809" w:rsidRPr="006C7809" w:rsidRDefault="006C7809" w:rsidP="006C7809">
            <w:pPr>
              <w:spacing w:after="0"/>
            </w:pPr>
            <w:r w:rsidRPr="006C7809">
              <w:t>Passive-Aggressive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06F67918"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38903CC6" w14:textId="77777777" w:rsidR="006C7809" w:rsidRPr="006C7809" w:rsidRDefault="006C7809" w:rsidP="006C7809">
            <w:pPr>
              <w:spacing w:after="0"/>
            </w:pPr>
            <w:r w:rsidRPr="006C7809">
              <w:t>1.644</w:t>
            </w:r>
          </w:p>
        </w:tc>
        <w:tc>
          <w:tcPr>
            <w:tcW w:w="295" w:type="dxa"/>
            <w:tcBorders>
              <w:bottom w:val="nil"/>
            </w:tcBorders>
            <w:shd w:val="clear" w:color="auto" w:fill="FFFFFF"/>
            <w:tcMar>
              <w:top w:w="30" w:type="dxa"/>
              <w:left w:w="30" w:type="dxa"/>
              <w:bottom w:w="30" w:type="dxa"/>
              <w:right w:w="30" w:type="dxa"/>
            </w:tcMar>
          </w:tcPr>
          <w:p w14:paraId="10785478" w14:textId="77777777" w:rsidR="006C7809" w:rsidRPr="006C7809" w:rsidRDefault="006C7809" w:rsidP="006C7809">
            <w:pPr>
              <w:spacing w:after="0"/>
            </w:pPr>
            <w:r w:rsidRPr="006C7809">
              <w:t>4</w:t>
            </w:r>
          </w:p>
        </w:tc>
        <w:tc>
          <w:tcPr>
            <w:tcW w:w="443" w:type="dxa"/>
            <w:tcBorders>
              <w:bottom w:val="nil"/>
            </w:tcBorders>
            <w:shd w:val="clear" w:color="auto" w:fill="FFFFFF"/>
            <w:tcMar>
              <w:top w:w="30" w:type="dxa"/>
              <w:left w:w="30" w:type="dxa"/>
              <w:bottom w:w="30" w:type="dxa"/>
              <w:right w:w="30" w:type="dxa"/>
            </w:tcMar>
          </w:tcPr>
          <w:p w14:paraId="734D3F94" w14:textId="77777777" w:rsidR="006C7809" w:rsidRPr="006C7809" w:rsidRDefault="006C7809" w:rsidP="006C7809">
            <w:pPr>
              <w:spacing w:after="0"/>
            </w:pPr>
            <w:r w:rsidRPr="006C7809">
              <w:t>.411</w:t>
            </w:r>
          </w:p>
        </w:tc>
        <w:tc>
          <w:tcPr>
            <w:tcW w:w="394" w:type="dxa"/>
            <w:tcBorders>
              <w:bottom w:val="nil"/>
            </w:tcBorders>
            <w:shd w:val="clear" w:color="auto" w:fill="FFFFFF"/>
            <w:tcMar>
              <w:top w:w="30" w:type="dxa"/>
              <w:left w:w="30" w:type="dxa"/>
              <w:bottom w:w="30" w:type="dxa"/>
              <w:right w:w="30" w:type="dxa"/>
            </w:tcMar>
          </w:tcPr>
          <w:p w14:paraId="758D159C" w14:textId="77777777" w:rsidR="006C7809" w:rsidRPr="006C7809" w:rsidRDefault="006C7809" w:rsidP="006C7809">
            <w:pPr>
              <w:spacing w:after="0"/>
            </w:pPr>
            <w:r w:rsidRPr="006C7809">
              <w:t>.364</w:t>
            </w:r>
          </w:p>
        </w:tc>
        <w:tc>
          <w:tcPr>
            <w:tcW w:w="295" w:type="dxa"/>
            <w:tcBorders>
              <w:bottom w:val="nil"/>
              <w:right w:val="single" w:sz="4" w:space="0" w:color="auto"/>
            </w:tcBorders>
            <w:shd w:val="clear" w:color="auto" w:fill="FFFFFF"/>
            <w:tcMar>
              <w:top w:w="30" w:type="dxa"/>
              <w:left w:w="30" w:type="dxa"/>
              <w:bottom w:w="30" w:type="dxa"/>
              <w:right w:w="30" w:type="dxa"/>
            </w:tcMar>
          </w:tcPr>
          <w:p w14:paraId="408303D3" w14:textId="77777777" w:rsidR="006C7809" w:rsidRPr="006C7809" w:rsidRDefault="006C7809" w:rsidP="006C7809">
            <w:pPr>
              <w:spacing w:after="0"/>
            </w:pPr>
            <w:r w:rsidRPr="006C7809">
              <w:t>.834</w:t>
            </w:r>
          </w:p>
        </w:tc>
        <w:tc>
          <w:tcPr>
            <w:tcW w:w="937" w:type="dxa"/>
            <w:tcBorders>
              <w:left w:val="single" w:sz="4" w:space="0" w:color="auto"/>
              <w:bottom w:val="nil"/>
              <w:right w:val="single" w:sz="16" w:space="0" w:color="000000"/>
            </w:tcBorders>
            <w:shd w:val="clear" w:color="auto" w:fill="FFFFFF"/>
          </w:tcPr>
          <w:p w14:paraId="7D367CC2" w14:textId="77777777" w:rsidR="006C7809" w:rsidRPr="006C7809" w:rsidRDefault="006C7809" w:rsidP="006C7809">
            <w:pPr>
              <w:spacing w:after="0"/>
            </w:pPr>
            <w:r w:rsidRPr="006C7809">
              <w:t>Not Significant</w:t>
            </w:r>
          </w:p>
        </w:tc>
      </w:tr>
      <w:tr w:rsidR="006C7809" w:rsidRPr="00C13E4C" w14:paraId="5B70A7C3" w14:textId="77777777" w:rsidTr="006C7809">
        <w:trPr>
          <w:cantSplit/>
          <w:trHeight w:hRule="exact" w:val="428"/>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1D9D423"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5CAC265E"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5348D451" w14:textId="77777777" w:rsidR="006C7809" w:rsidRPr="006C7809" w:rsidRDefault="006C7809" w:rsidP="006C7809">
            <w:pPr>
              <w:spacing w:after="0"/>
            </w:pPr>
            <w:r w:rsidRPr="006C7809">
              <w:t>220.445</w:t>
            </w:r>
          </w:p>
        </w:tc>
        <w:tc>
          <w:tcPr>
            <w:tcW w:w="295" w:type="dxa"/>
            <w:tcBorders>
              <w:top w:val="nil"/>
              <w:bottom w:val="nil"/>
            </w:tcBorders>
            <w:shd w:val="clear" w:color="auto" w:fill="FFFFFF"/>
            <w:tcMar>
              <w:top w:w="30" w:type="dxa"/>
              <w:left w:w="30" w:type="dxa"/>
              <w:bottom w:w="30" w:type="dxa"/>
              <w:right w:w="30" w:type="dxa"/>
            </w:tcMar>
          </w:tcPr>
          <w:p w14:paraId="2C05FE0B" w14:textId="77777777" w:rsidR="006C7809" w:rsidRPr="006C7809" w:rsidRDefault="006C7809" w:rsidP="006C7809">
            <w:pPr>
              <w:spacing w:after="0"/>
            </w:pPr>
            <w:r w:rsidRPr="006C7809">
              <w:t>195</w:t>
            </w:r>
          </w:p>
        </w:tc>
        <w:tc>
          <w:tcPr>
            <w:tcW w:w="443" w:type="dxa"/>
            <w:tcBorders>
              <w:top w:val="nil"/>
              <w:bottom w:val="nil"/>
            </w:tcBorders>
            <w:shd w:val="clear" w:color="auto" w:fill="FFFFFF"/>
            <w:tcMar>
              <w:top w:w="30" w:type="dxa"/>
              <w:left w:w="30" w:type="dxa"/>
              <w:bottom w:w="30" w:type="dxa"/>
              <w:right w:w="30" w:type="dxa"/>
            </w:tcMar>
          </w:tcPr>
          <w:p w14:paraId="7CEFC4EF" w14:textId="77777777" w:rsidR="006C7809" w:rsidRPr="006C7809" w:rsidRDefault="006C7809" w:rsidP="006C7809">
            <w:pPr>
              <w:spacing w:after="0"/>
            </w:pPr>
            <w:r w:rsidRPr="006C7809">
              <w:t>1.130</w:t>
            </w:r>
          </w:p>
        </w:tc>
        <w:tc>
          <w:tcPr>
            <w:tcW w:w="394" w:type="dxa"/>
            <w:tcBorders>
              <w:top w:val="nil"/>
              <w:bottom w:val="nil"/>
            </w:tcBorders>
            <w:shd w:val="clear" w:color="auto" w:fill="FFFFFF"/>
            <w:tcMar>
              <w:top w:w="30" w:type="dxa"/>
              <w:left w:w="30" w:type="dxa"/>
              <w:bottom w:w="30" w:type="dxa"/>
              <w:right w:w="30" w:type="dxa"/>
            </w:tcMar>
          </w:tcPr>
          <w:p w14:paraId="1562F5F8"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1082E95D"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093F4617" w14:textId="77777777" w:rsidR="006C7809" w:rsidRPr="006C7809" w:rsidRDefault="006C7809" w:rsidP="006C7809">
            <w:pPr>
              <w:spacing w:after="0"/>
            </w:pPr>
          </w:p>
        </w:tc>
      </w:tr>
      <w:tr w:rsidR="006C7809" w:rsidRPr="00C13E4C" w14:paraId="036FBBE7" w14:textId="77777777" w:rsidTr="006C7809">
        <w:trPr>
          <w:cantSplit/>
          <w:trHeight w:hRule="exact" w:val="428"/>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BE0C1A7"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871E707"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4B8DCB2" w14:textId="77777777" w:rsidR="006C7809" w:rsidRPr="006C7809" w:rsidRDefault="006C7809" w:rsidP="006C7809">
            <w:pPr>
              <w:spacing w:after="0"/>
            </w:pPr>
            <w:r w:rsidRPr="006C7809">
              <w:t>222.089</w:t>
            </w:r>
          </w:p>
        </w:tc>
        <w:tc>
          <w:tcPr>
            <w:tcW w:w="295" w:type="dxa"/>
            <w:tcBorders>
              <w:top w:val="nil"/>
              <w:bottom w:val="single" w:sz="16" w:space="0" w:color="000000"/>
            </w:tcBorders>
            <w:shd w:val="clear" w:color="auto" w:fill="FFFFFF"/>
            <w:tcMar>
              <w:top w:w="30" w:type="dxa"/>
              <w:left w:w="30" w:type="dxa"/>
              <w:bottom w:w="30" w:type="dxa"/>
              <w:right w:w="30" w:type="dxa"/>
            </w:tcMar>
          </w:tcPr>
          <w:p w14:paraId="52F77ABF"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7B2CC24E"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7F273121"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1D94B680"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6D2A1B8C" w14:textId="77777777" w:rsidR="006C7809" w:rsidRPr="006C7809" w:rsidRDefault="006C7809" w:rsidP="006C7809">
            <w:pPr>
              <w:spacing w:after="0"/>
            </w:pPr>
          </w:p>
        </w:tc>
      </w:tr>
      <w:tr w:rsidR="006C7809" w:rsidRPr="00C13E4C" w14:paraId="42F44F7E" w14:textId="77777777" w:rsidTr="006C7809">
        <w:trPr>
          <w:cantSplit/>
          <w:trHeight w:hRule="exact" w:val="428"/>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0885213" w14:textId="77777777" w:rsidR="006C7809" w:rsidRPr="006C7809" w:rsidRDefault="006C7809" w:rsidP="006C7809">
            <w:pPr>
              <w:spacing w:after="0"/>
            </w:pPr>
            <w:r w:rsidRPr="006C7809">
              <w:t>Submissive-Manipulative Communication Style</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38C195D8"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759E4B85" w14:textId="77777777" w:rsidR="006C7809" w:rsidRPr="006C7809" w:rsidRDefault="006C7809" w:rsidP="006C7809">
            <w:pPr>
              <w:spacing w:after="0"/>
            </w:pPr>
            <w:r w:rsidRPr="006C7809">
              <w:t>3.602</w:t>
            </w:r>
          </w:p>
        </w:tc>
        <w:tc>
          <w:tcPr>
            <w:tcW w:w="295" w:type="dxa"/>
            <w:tcBorders>
              <w:bottom w:val="nil"/>
            </w:tcBorders>
            <w:shd w:val="clear" w:color="auto" w:fill="FFFFFF"/>
            <w:tcMar>
              <w:top w:w="30" w:type="dxa"/>
              <w:left w:w="30" w:type="dxa"/>
              <w:bottom w:w="30" w:type="dxa"/>
              <w:right w:w="30" w:type="dxa"/>
            </w:tcMar>
          </w:tcPr>
          <w:p w14:paraId="54C4152B" w14:textId="77777777" w:rsidR="006C7809" w:rsidRPr="006C7809" w:rsidRDefault="006C7809" w:rsidP="006C7809">
            <w:pPr>
              <w:spacing w:after="0"/>
            </w:pPr>
            <w:r w:rsidRPr="006C7809">
              <w:t>4</w:t>
            </w:r>
          </w:p>
        </w:tc>
        <w:tc>
          <w:tcPr>
            <w:tcW w:w="443" w:type="dxa"/>
            <w:tcBorders>
              <w:bottom w:val="nil"/>
            </w:tcBorders>
            <w:shd w:val="clear" w:color="auto" w:fill="FFFFFF"/>
            <w:tcMar>
              <w:top w:w="30" w:type="dxa"/>
              <w:left w:w="30" w:type="dxa"/>
              <w:bottom w:w="30" w:type="dxa"/>
              <w:right w:w="30" w:type="dxa"/>
            </w:tcMar>
          </w:tcPr>
          <w:p w14:paraId="016CE32C" w14:textId="77777777" w:rsidR="006C7809" w:rsidRPr="006C7809" w:rsidRDefault="006C7809" w:rsidP="006C7809">
            <w:pPr>
              <w:spacing w:after="0"/>
            </w:pPr>
            <w:r w:rsidRPr="006C7809">
              <w:t>.901</w:t>
            </w:r>
          </w:p>
        </w:tc>
        <w:tc>
          <w:tcPr>
            <w:tcW w:w="394" w:type="dxa"/>
            <w:tcBorders>
              <w:bottom w:val="nil"/>
            </w:tcBorders>
            <w:shd w:val="clear" w:color="auto" w:fill="FFFFFF"/>
            <w:tcMar>
              <w:top w:w="30" w:type="dxa"/>
              <w:left w:w="30" w:type="dxa"/>
              <w:bottom w:w="30" w:type="dxa"/>
              <w:right w:w="30" w:type="dxa"/>
            </w:tcMar>
          </w:tcPr>
          <w:p w14:paraId="4953CC93" w14:textId="77777777" w:rsidR="006C7809" w:rsidRPr="006C7809" w:rsidRDefault="006C7809" w:rsidP="006C7809">
            <w:pPr>
              <w:spacing w:after="0"/>
            </w:pPr>
            <w:r w:rsidRPr="006C7809">
              <w:t>.823</w:t>
            </w:r>
          </w:p>
        </w:tc>
        <w:tc>
          <w:tcPr>
            <w:tcW w:w="295" w:type="dxa"/>
            <w:tcBorders>
              <w:bottom w:val="nil"/>
              <w:right w:val="single" w:sz="4" w:space="0" w:color="auto"/>
            </w:tcBorders>
            <w:shd w:val="clear" w:color="auto" w:fill="FFFFFF"/>
            <w:tcMar>
              <w:top w:w="30" w:type="dxa"/>
              <w:left w:w="30" w:type="dxa"/>
              <w:bottom w:w="30" w:type="dxa"/>
              <w:right w:w="30" w:type="dxa"/>
            </w:tcMar>
          </w:tcPr>
          <w:p w14:paraId="2EDC0915" w14:textId="77777777" w:rsidR="006C7809" w:rsidRPr="006C7809" w:rsidRDefault="006C7809" w:rsidP="006C7809">
            <w:pPr>
              <w:spacing w:after="0"/>
            </w:pPr>
            <w:r w:rsidRPr="006C7809">
              <w:t>.512</w:t>
            </w:r>
          </w:p>
        </w:tc>
        <w:tc>
          <w:tcPr>
            <w:tcW w:w="937" w:type="dxa"/>
            <w:tcBorders>
              <w:left w:val="single" w:sz="4" w:space="0" w:color="auto"/>
              <w:bottom w:val="nil"/>
              <w:right w:val="single" w:sz="16" w:space="0" w:color="000000"/>
            </w:tcBorders>
            <w:shd w:val="clear" w:color="auto" w:fill="FFFFFF"/>
          </w:tcPr>
          <w:p w14:paraId="4A553C3A" w14:textId="77777777" w:rsidR="006C7809" w:rsidRPr="006C7809" w:rsidRDefault="006C7809" w:rsidP="006C7809">
            <w:pPr>
              <w:spacing w:after="0"/>
            </w:pPr>
            <w:r w:rsidRPr="006C7809">
              <w:t>Not Significant</w:t>
            </w:r>
          </w:p>
        </w:tc>
      </w:tr>
      <w:tr w:rsidR="006C7809" w:rsidRPr="00C13E4C" w14:paraId="60CCE953" w14:textId="77777777" w:rsidTr="006C7809">
        <w:trPr>
          <w:cantSplit/>
          <w:trHeight w:hRule="exact" w:val="428"/>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19A671F"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0B72DBA5"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5060F214" w14:textId="77777777" w:rsidR="006C7809" w:rsidRPr="006C7809" w:rsidRDefault="006C7809" w:rsidP="006C7809">
            <w:pPr>
              <w:spacing w:after="0"/>
            </w:pPr>
            <w:r w:rsidRPr="006C7809">
              <w:t>213.410</w:t>
            </w:r>
          </w:p>
        </w:tc>
        <w:tc>
          <w:tcPr>
            <w:tcW w:w="295" w:type="dxa"/>
            <w:tcBorders>
              <w:top w:val="nil"/>
              <w:bottom w:val="nil"/>
            </w:tcBorders>
            <w:shd w:val="clear" w:color="auto" w:fill="FFFFFF"/>
            <w:tcMar>
              <w:top w:w="30" w:type="dxa"/>
              <w:left w:w="30" w:type="dxa"/>
              <w:bottom w:w="30" w:type="dxa"/>
              <w:right w:w="30" w:type="dxa"/>
            </w:tcMar>
          </w:tcPr>
          <w:p w14:paraId="3233B864" w14:textId="77777777" w:rsidR="006C7809" w:rsidRPr="006C7809" w:rsidRDefault="006C7809" w:rsidP="006C7809">
            <w:pPr>
              <w:spacing w:after="0"/>
            </w:pPr>
            <w:r w:rsidRPr="006C7809">
              <w:t>195</w:t>
            </w:r>
          </w:p>
        </w:tc>
        <w:tc>
          <w:tcPr>
            <w:tcW w:w="443" w:type="dxa"/>
            <w:tcBorders>
              <w:top w:val="nil"/>
              <w:bottom w:val="nil"/>
            </w:tcBorders>
            <w:shd w:val="clear" w:color="auto" w:fill="FFFFFF"/>
            <w:tcMar>
              <w:top w:w="30" w:type="dxa"/>
              <w:left w:w="30" w:type="dxa"/>
              <w:bottom w:w="30" w:type="dxa"/>
              <w:right w:w="30" w:type="dxa"/>
            </w:tcMar>
          </w:tcPr>
          <w:p w14:paraId="0535A6FA" w14:textId="77777777" w:rsidR="006C7809" w:rsidRPr="006C7809" w:rsidRDefault="006C7809" w:rsidP="006C7809">
            <w:pPr>
              <w:spacing w:after="0"/>
            </w:pPr>
            <w:r w:rsidRPr="006C7809">
              <w:t>1.094</w:t>
            </w:r>
          </w:p>
        </w:tc>
        <w:tc>
          <w:tcPr>
            <w:tcW w:w="394" w:type="dxa"/>
            <w:tcBorders>
              <w:top w:val="nil"/>
              <w:bottom w:val="nil"/>
            </w:tcBorders>
            <w:shd w:val="clear" w:color="auto" w:fill="FFFFFF"/>
            <w:tcMar>
              <w:top w:w="30" w:type="dxa"/>
              <w:left w:w="30" w:type="dxa"/>
              <w:bottom w:w="30" w:type="dxa"/>
              <w:right w:w="30" w:type="dxa"/>
            </w:tcMar>
          </w:tcPr>
          <w:p w14:paraId="765385B5"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7D3D5621"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351E270D" w14:textId="77777777" w:rsidR="006C7809" w:rsidRPr="006C7809" w:rsidRDefault="006C7809" w:rsidP="006C7809">
            <w:pPr>
              <w:spacing w:after="0"/>
            </w:pPr>
          </w:p>
        </w:tc>
      </w:tr>
      <w:tr w:rsidR="006C7809" w:rsidRPr="00C13E4C" w14:paraId="673EF3A9" w14:textId="77777777" w:rsidTr="006C7809">
        <w:trPr>
          <w:cantSplit/>
          <w:trHeight w:hRule="exact" w:val="428"/>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01FF98F"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B5A5B6"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4A30AE3" w14:textId="77777777" w:rsidR="006C7809" w:rsidRPr="006C7809" w:rsidRDefault="006C7809" w:rsidP="006C7809">
            <w:pPr>
              <w:spacing w:after="0"/>
            </w:pPr>
            <w:r w:rsidRPr="006C7809">
              <w:t>217.012</w:t>
            </w:r>
          </w:p>
        </w:tc>
        <w:tc>
          <w:tcPr>
            <w:tcW w:w="295" w:type="dxa"/>
            <w:tcBorders>
              <w:top w:val="nil"/>
              <w:bottom w:val="single" w:sz="16" w:space="0" w:color="000000"/>
            </w:tcBorders>
            <w:shd w:val="clear" w:color="auto" w:fill="FFFFFF"/>
            <w:tcMar>
              <w:top w:w="30" w:type="dxa"/>
              <w:left w:w="30" w:type="dxa"/>
              <w:bottom w:w="30" w:type="dxa"/>
              <w:right w:w="30" w:type="dxa"/>
            </w:tcMar>
          </w:tcPr>
          <w:p w14:paraId="6DE58326"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18E53D19"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2D6597F6"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2D8394D5"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2BF16867" w14:textId="77777777" w:rsidR="006C7809" w:rsidRPr="006C7809" w:rsidRDefault="006C7809" w:rsidP="006C7809">
            <w:pPr>
              <w:spacing w:after="0"/>
            </w:pPr>
          </w:p>
        </w:tc>
      </w:tr>
    </w:tbl>
    <w:p w14:paraId="751675BB" w14:textId="77777777" w:rsidR="006C7809" w:rsidRPr="006C7809" w:rsidRDefault="006C7809" w:rsidP="006C7809">
      <w:pPr>
        <w:spacing w:after="0"/>
      </w:pPr>
      <w:r w:rsidRPr="006C7809">
        <w:t>*Significant at alpha 0.05</w:t>
      </w:r>
    </w:p>
    <w:p w14:paraId="79AF70E1" w14:textId="77777777" w:rsidR="006C7809" w:rsidRPr="006C7809" w:rsidRDefault="006C7809" w:rsidP="006C7809">
      <w:pPr>
        <w:spacing w:after="0"/>
      </w:pPr>
    </w:p>
    <w:p w14:paraId="5A8A61F2" w14:textId="77777777" w:rsidR="006C7809" w:rsidRPr="006C7809" w:rsidRDefault="006C7809" w:rsidP="006C7809">
      <w:pPr>
        <w:spacing w:after="0"/>
      </w:pPr>
    </w:p>
    <w:p w14:paraId="09DC64A6" w14:textId="77777777" w:rsidR="006C7809" w:rsidRPr="00B22F51" w:rsidRDefault="006C7809" w:rsidP="006C7809">
      <w:pPr>
        <w:spacing w:after="0"/>
        <w:rPr>
          <w:b/>
          <w:bCs/>
        </w:rPr>
      </w:pPr>
      <w:r w:rsidRPr="00B22F51">
        <w:rPr>
          <w:b/>
          <w:bCs/>
        </w:rPr>
        <w:t>4.5 According to Length of Service</w:t>
      </w:r>
    </w:p>
    <w:p w14:paraId="670DDEB6" w14:textId="77777777" w:rsidR="006C7809" w:rsidRPr="006C7809" w:rsidRDefault="006C7809" w:rsidP="006C7809">
      <w:pPr>
        <w:spacing w:after="0"/>
      </w:pPr>
    </w:p>
    <w:p w14:paraId="1A25E4FB" w14:textId="77777777" w:rsidR="006C7809" w:rsidRPr="006C7809" w:rsidRDefault="006C7809" w:rsidP="006C7809">
      <w:pPr>
        <w:spacing w:after="0"/>
      </w:pPr>
      <w:r w:rsidRPr="006C7809">
        <w:tab/>
        <w:t xml:space="preserve">Table 4.5 illustrates the difference in the level of communication styles of the school administrators in public secondary schools of Ministry of Basic Higher and Technical Education in Sulu when data are classified according to their demographic profile in terms of length of service. It is reflected in this table that all of the sub-categories subsumed under the level of communication styles of the school administrators with their corresponding F-values and probability values are not significant at alpha .05. This means that, although respondents in this study vary in length of service, yet they do not differ in their assessment of the level of communication styles of the school administrators. This result implies that a respondent who have been in teaching service for 16 years &amp; above may make him/her better perceiver toward the level of communication styles of the school administrators over those with 5 years &amp; below, 6-10 years, and 11-15 years &amp; above, or vice versa. </w:t>
      </w:r>
    </w:p>
    <w:p w14:paraId="3ACE2423" w14:textId="77777777" w:rsidR="006C7809" w:rsidRPr="006C7809" w:rsidRDefault="006C7809" w:rsidP="006C7809">
      <w:pPr>
        <w:spacing w:after="0"/>
      </w:pPr>
      <w:r w:rsidRPr="006C7809">
        <w:tab/>
        <w:t xml:space="preserve">Hence, it is safe to say that variable length of service has no significant intervention in the ways how respondents assess the level of communication styles of the school administrators. Therefore, the hypothesis which states that “There is no significant difference in the level of communication styles of the school administrators in public secondary schools of Ministry of Basic Higher and Technical Education in Sulu when data are classified </w:t>
      </w:r>
      <w:r w:rsidRPr="006C7809">
        <w:t>according to their demographic profile in terms of length of service” is accepted.</w:t>
      </w:r>
    </w:p>
    <w:p w14:paraId="269A5817" w14:textId="77777777" w:rsidR="006C7809" w:rsidRPr="006C7809" w:rsidRDefault="006C7809" w:rsidP="006C7809">
      <w:pPr>
        <w:spacing w:after="0"/>
      </w:pPr>
    </w:p>
    <w:p w14:paraId="0A322D1F" w14:textId="77777777" w:rsidR="006C7809" w:rsidRPr="006C7809" w:rsidRDefault="006C7809" w:rsidP="006C7809">
      <w:pPr>
        <w:spacing w:after="0"/>
      </w:pPr>
      <w:r w:rsidRPr="006C7809">
        <w:t>Table 4.5   Differences in the level of communication styles of the school administrators in public secondary schools of Ministry of Basic Higher and Technical Education in Sulu when data are classified according to their demographic profile in terms of length of service</w:t>
      </w:r>
    </w:p>
    <w:p w14:paraId="41F9ABAB" w14:textId="77777777" w:rsidR="006C7809" w:rsidRPr="006C7809" w:rsidRDefault="006C7809" w:rsidP="006C7809">
      <w:pPr>
        <w:spacing w:after="0"/>
      </w:pPr>
    </w:p>
    <w:p w14:paraId="497907FE" w14:textId="77777777" w:rsidR="006C7809" w:rsidRPr="006C7809" w:rsidRDefault="006C7809" w:rsidP="006C7809">
      <w:pPr>
        <w:spacing w:after="0"/>
      </w:pPr>
      <w:r w:rsidRPr="006C7809">
        <w:t>*Significant at alpha 0.05</w:t>
      </w:r>
    </w:p>
    <w:p w14:paraId="433470EB" w14:textId="77777777" w:rsidR="006C7809" w:rsidRPr="006C7809" w:rsidRDefault="006C7809" w:rsidP="006C7809">
      <w:pPr>
        <w:spacing w:after="0"/>
      </w:pPr>
    </w:p>
    <w:p w14:paraId="4DDCB273" w14:textId="77777777" w:rsidR="006C7809" w:rsidRPr="006C7809" w:rsidRDefault="006C7809" w:rsidP="006C7809">
      <w:pPr>
        <w:spacing w:after="0"/>
      </w:pPr>
    </w:p>
    <w:p w14:paraId="26B6BFC5" w14:textId="77777777" w:rsidR="006C7809" w:rsidRPr="006C7809" w:rsidRDefault="006C7809" w:rsidP="006C7809">
      <w:pPr>
        <w:spacing w:after="0"/>
      </w:pPr>
      <w:r w:rsidRPr="006C7809">
        <w:t>5. Is there a significant difference in the extent of teachers’ motivation in public secondary schools of Ministry of Basic Higher and Technical Education in Sulu when data are classified according to their demographic profile in terms of: 5.1 Age; 5.2 Gender; 5.3 Civil Status; 5.4 Educational Attainment; and 5.6 Length of service?</w:t>
      </w:r>
    </w:p>
    <w:p w14:paraId="4BE7A1D0" w14:textId="77777777" w:rsidR="006C7809" w:rsidRPr="006C7809" w:rsidRDefault="006C7809" w:rsidP="006C7809">
      <w:pPr>
        <w:spacing w:after="0"/>
      </w:pPr>
    </w:p>
    <w:tbl>
      <w:tblPr>
        <w:tblpPr w:leftFromText="180" w:rightFromText="180" w:vertAnchor="text" w:horzAnchor="margin" w:tblpY="6"/>
        <w:tblW w:w="4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8"/>
        <w:gridCol w:w="848"/>
        <w:gridCol w:w="499"/>
        <w:gridCol w:w="299"/>
        <w:gridCol w:w="449"/>
        <w:gridCol w:w="399"/>
        <w:gridCol w:w="299"/>
        <w:gridCol w:w="948"/>
      </w:tblGrid>
      <w:tr w:rsidR="006C7809" w:rsidRPr="00276558" w14:paraId="0F88129E" w14:textId="77777777" w:rsidTr="006C7809">
        <w:trPr>
          <w:cantSplit/>
          <w:trHeight w:val="422"/>
          <w:tblHeader/>
        </w:trPr>
        <w:tc>
          <w:tcPr>
            <w:tcW w:w="184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2AB7BD1" w14:textId="77777777" w:rsidR="006C7809" w:rsidRPr="006C7809" w:rsidRDefault="006C7809" w:rsidP="006C7809">
            <w:pPr>
              <w:spacing w:after="0"/>
            </w:pPr>
            <w:r w:rsidRPr="006C7809">
              <w:lastRenderedPageBreak/>
              <w:t>SOURCES OF VARIATION</w:t>
            </w:r>
          </w:p>
        </w:tc>
        <w:tc>
          <w:tcPr>
            <w:tcW w:w="49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7B9E135" w14:textId="77777777" w:rsidR="006C7809" w:rsidRPr="006C7809" w:rsidRDefault="006C7809" w:rsidP="006C7809">
            <w:pPr>
              <w:spacing w:after="0"/>
            </w:pPr>
            <w:r w:rsidRPr="006C7809">
              <w:t>Sum of Squares</w:t>
            </w:r>
          </w:p>
        </w:tc>
        <w:tc>
          <w:tcPr>
            <w:tcW w:w="2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0197C1" w14:textId="77777777" w:rsidR="006C7809" w:rsidRPr="006C7809" w:rsidRDefault="006C7809" w:rsidP="006C7809">
            <w:pPr>
              <w:spacing w:after="0"/>
            </w:pPr>
            <w:proofErr w:type="spellStart"/>
            <w:r w:rsidRPr="006C7809">
              <w:t>df</w:t>
            </w:r>
            <w:proofErr w:type="spellEnd"/>
          </w:p>
        </w:tc>
        <w:tc>
          <w:tcPr>
            <w:tcW w:w="4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27975D" w14:textId="77777777" w:rsidR="006C7809" w:rsidRPr="006C7809" w:rsidRDefault="006C7809" w:rsidP="006C7809">
            <w:pPr>
              <w:spacing w:after="0"/>
            </w:pPr>
            <w:r w:rsidRPr="006C7809">
              <w:t>Mean Square</w:t>
            </w:r>
          </w:p>
        </w:tc>
        <w:tc>
          <w:tcPr>
            <w:tcW w:w="3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E692DD" w14:textId="77777777" w:rsidR="006C7809" w:rsidRPr="006C7809" w:rsidRDefault="006C7809" w:rsidP="006C7809">
            <w:pPr>
              <w:spacing w:after="0"/>
            </w:pPr>
            <w:r w:rsidRPr="006C7809">
              <w:t>F</w:t>
            </w:r>
          </w:p>
        </w:tc>
        <w:tc>
          <w:tcPr>
            <w:tcW w:w="299"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7A9D1E72" w14:textId="77777777" w:rsidR="006C7809" w:rsidRPr="006C7809" w:rsidRDefault="006C7809" w:rsidP="006C7809">
            <w:pPr>
              <w:spacing w:after="0"/>
            </w:pPr>
            <w:r w:rsidRPr="006C7809">
              <w:t>Sig.</w:t>
            </w:r>
          </w:p>
        </w:tc>
        <w:tc>
          <w:tcPr>
            <w:tcW w:w="948"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78A5E67C" w14:textId="77777777" w:rsidR="006C7809" w:rsidRPr="006C7809" w:rsidRDefault="006C7809" w:rsidP="006C7809">
            <w:pPr>
              <w:spacing w:after="0"/>
            </w:pPr>
            <w:r w:rsidRPr="006C7809">
              <w:t>Description</w:t>
            </w:r>
          </w:p>
        </w:tc>
      </w:tr>
      <w:tr w:rsidR="006C7809" w:rsidRPr="00276558" w14:paraId="146D6218" w14:textId="77777777" w:rsidTr="006C7809">
        <w:trPr>
          <w:cantSplit/>
          <w:trHeight w:hRule="exact" w:val="387"/>
          <w:tblHeader/>
        </w:trPr>
        <w:tc>
          <w:tcPr>
            <w:tcW w:w="9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23EFCB4" w14:textId="77777777" w:rsidR="006C7809" w:rsidRPr="006C7809" w:rsidRDefault="006C7809" w:rsidP="006C7809">
            <w:pPr>
              <w:spacing w:after="0"/>
            </w:pPr>
            <w:r w:rsidRPr="006C7809">
              <w:t>Assertive Communication Style</w:t>
            </w:r>
          </w:p>
        </w:tc>
        <w:tc>
          <w:tcPr>
            <w:tcW w:w="848" w:type="dxa"/>
            <w:tcBorders>
              <w:left w:val="nil"/>
              <w:bottom w:val="nil"/>
              <w:right w:val="single" w:sz="16" w:space="0" w:color="000000"/>
            </w:tcBorders>
            <w:shd w:val="clear" w:color="auto" w:fill="FFFFFF"/>
            <w:tcMar>
              <w:top w:w="30" w:type="dxa"/>
              <w:left w:w="30" w:type="dxa"/>
              <w:bottom w:w="30" w:type="dxa"/>
              <w:right w:w="30" w:type="dxa"/>
            </w:tcMar>
          </w:tcPr>
          <w:p w14:paraId="75718644" w14:textId="77777777" w:rsidR="006C7809" w:rsidRPr="006C7809" w:rsidRDefault="006C7809" w:rsidP="006C7809">
            <w:pPr>
              <w:spacing w:after="0"/>
            </w:pPr>
            <w:r w:rsidRPr="006C7809">
              <w:t>Between Groups</w:t>
            </w:r>
          </w:p>
        </w:tc>
        <w:tc>
          <w:tcPr>
            <w:tcW w:w="499" w:type="dxa"/>
            <w:tcBorders>
              <w:left w:val="single" w:sz="16" w:space="0" w:color="000000"/>
              <w:bottom w:val="nil"/>
            </w:tcBorders>
            <w:shd w:val="clear" w:color="auto" w:fill="FFFFFF"/>
            <w:tcMar>
              <w:top w:w="30" w:type="dxa"/>
              <w:left w:w="30" w:type="dxa"/>
              <w:bottom w:w="30" w:type="dxa"/>
              <w:right w:w="30" w:type="dxa"/>
            </w:tcMar>
          </w:tcPr>
          <w:p w14:paraId="1F38C8BB" w14:textId="77777777" w:rsidR="006C7809" w:rsidRPr="006C7809" w:rsidRDefault="006C7809" w:rsidP="006C7809">
            <w:pPr>
              <w:spacing w:after="0"/>
            </w:pPr>
            <w:r w:rsidRPr="006C7809">
              <w:t>.558</w:t>
            </w:r>
          </w:p>
        </w:tc>
        <w:tc>
          <w:tcPr>
            <w:tcW w:w="299" w:type="dxa"/>
            <w:tcBorders>
              <w:bottom w:val="nil"/>
            </w:tcBorders>
            <w:shd w:val="clear" w:color="auto" w:fill="FFFFFF"/>
            <w:tcMar>
              <w:top w:w="30" w:type="dxa"/>
              <w:left w:w="30" w:type="dxa"/>
              <w:bottom w:w="30" w:type="dxa"/>
              <w:right w:w="30" w:type="dxa"/>
            </w:tcMar>
          </w:tcPr>
          <w:p w14:paraId="6079624F" w14:textId="77777777" w:rsidR="006C7809" w:rsidRPr="006C7809" w:rsidRDefault="006C7809" w:rsidP="006C7809">
            <w:pPr>
              <w:spacing w:after="0"/>
            </w:pPr>
            <w:r w:rsidRPr="006C7809">
              <w:t>3</w:t>
            </w:r>
          </w:p>
        </w:tc>
        <w:tc>
          <w:tcPr>
            <w:tcW w:w="449" w:type="dxa"/>
            <w:tcBorders>
              <w:bottom w:val="nil"/>
            </w:tcBorders>
            <w:shd w:val="clear" w:color="auto" w:fill="FFFFFF"/>
            <w:tcMar>
              <w:top w:w="30" w:type="dxa"/>
              <w:left w:w="30" w:type="dxa"/>
              <w:bottom w:w="30" w:type="dxa"/>
              <w:right w:w="30" w:type="dxa"/>
            </w:tcMar>
          </w:tcPr>
          <w:p w14:paraId="2BBD4944" w14:textId="77777777" w:rsidR="006C7809" w:rsidRPr="006C7809" w:rsidRDefault="006C7809" w:rsidP="006C7809">
            <w:pPr>
              <w:spacing w:after="0"/>
            </w:pPr>
            <w:r w:rsidRPr="006C7809">
              <w:t>.186</w:t>
            </w:r>
          </w:p>
        </w:tc>
        <w:tc>
          <w:tcPr>
            <w:tcW w:w="399" w:type="dxa"/>
            <w:tcBorders>
              <w:bottom w:val="nil"/>
            </w:tcBorders>
            <w:shd w:val="clear" w:color="auto" w:fill="FFFFFF"/>
            <w:tcMar>
              <w:top w:w="30" w:type="dxa"/>
              <w:left w:w="30" w:type="dxa"/>
              <w:bottom w:w="30" w:type="dxa"/>
              <w:right w:w="30" w:type="dxa"/>
            </w:tcMar>
          </w:tcPr>
          <w:p w14:paraId="17B08402" w14:textId="77777777" w:rsidR="006C7809" w:rsidRPr="006C7809" w:rsidRDefault="006C7809" w:rsidP="006C7809">
            <w:pPr>
              <w:spacing w:after="0"/>
            </w:pPr>
            <w:r w:rsidRPr="006C7809">
              <w:t>.154</w:t>
            </w:r>
          </w:p>
        </w:tc>
        <w:tc>
          <w:tcPr>
            <w:tcW w:w="299" w:type="dxa"/>
            <w:tcBorders>
              <w:bottom w:val="nil"/>
              <w:right w:val="single" w:sz="4" w:space="0" w:color="auto"/>
            </w:tcBorders>
            <w:shd w:val="clear" w:color="auto" w:fill="FFFFFF"/>
            <w:tcMar>
              <w:top w:w="30" w:type="dxa"/>
              <w:left w:w="30" w:type="dxa"/>
              <w:bottom w:w="30" w:type="dxa"/>
              <w:right w:w="30" w:type="dxa"/>
            </w:tcMar>
          </w:tcPr>
          <w:p w14:paraId="69C4ED15" w14:textId="77777777" w:rsidR="006C7809" w:rsidRPr="006C7809" w:rsidRDefault="006C7809" w:rsidP="006C7809">
            <w:pPr>
              <w:spacing w:after="0"/>
            </w:pPr>
            <w:r w:rsidRPr="006C7809">
              <w:t>.927</w:t>
            </w:r>
          </w:p>
        </w:tc>
        <w:tc>
          <w:tcPr>
            <w:tcW w:w="948" w:type="dxa"/>
            <w:tcBorders>
              <w:left w:val="single" w:sz="4" w:space="0" w:color="auto"/>
              <w:bottom w:val="nil"/>
              <w:right w:val="single" w:sz="16" w:space="0" w:color="000000"/>
            </w:tcBorders>
            <w:shd w:val="clear" w:color="auto" w:fill="FFFFFF"/>
          </w:tcPr>
          <w:p w14:paraId="42C82CD9" w14:textId="77777777" w:rsidR="006C7809" w:rsidRPr="006C7809" w:rsidRDefault="006C7809" w:rsidP="006C7809">
            <w:pPr>
              <w:spacing w:after="0"/>
            </w:pPr>
            <w:r w:rsidRPr="006C7809">
              <w:t>Not Significant</w:t>
            </w:r>
          </w:p>
        </w:tc>
      </w:tr>
      <w:tr w:rsidR="006C7809" w:rsidRPr="00276558" w14:paraId="25BDCDBA" w14:textId="77777777" w:rsidTr="006C7809">
        <w:trPr>
          <w:cantSplit/>
          <w:trHeight w:hRule="exact" w:val="387"/>
          <w:tblHeader/>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358DD5A" w14:textId="77777777" w:rsidR="006C7809" w:rsidRPr="006C7809" w:rsidRDefault="006C7809" w:rsidP="006C7809">
            <w:pPr>
              <w:spacing w:after="0"/>
            </w:pPr>
          </w:p>
        </w:tc>
        <w:tc>
          <w:tcPr>
            <w:tcW w:w="848" w:type="dxa"/>
            <w:tcBorders>
              <w:top w:val="nil"/>
              <w:left w:val="nil"/>
              <w:bottom w:val="nil"/>
              <w:right w:val="single" w:sz="16" w:space="0" w:color="000000"/>
            </w:tcBorders>
            <w:shd w:val="clear" w:color="auto" w:fill="FFFFFF"/>
            <w:tcMar>
              <w:top w:w="30" w:type="dxa"/>
              <w:left w:w="30" w:type="dxa"/>
              <w:bottom w:w="30" w:type="dxa"/>
              <w:right w:w="30" w:type="dxa"/>
            </w:tcMar>
          </w:tcPr>
          <w:p w14:paraId="4330AD19" w14:textId="77777777" w:rsidR="006C7809" w:rsidRPr="006C7809" w:rsidRDefault="006C7809" w:rsidP="006C7809">
            <w:pPr>
              <w:spacing w:after="0"/>
            </w:pPr>
            <w:r w:rsidRPr="006C7809">
              <w:t>Within Groups</w:t>
            </w:r>
          </w:p>
        </w:tc>
        <w:tc>
          <w:tcPr>
            <w:tcW w:w="499" w:type="dxa"/>
            <w:tcBorders>
              <w:top w:val="nil"/>
              <w:left w:val="single" w:sz="16" w:space="0" w:color="000000"/>
              <w:bottom w:val="nil"/>
            </w:tcBorders>
            <w:shd w:val="clear" w:color="auto" w:fill="FFFFFF"/>
            <w:tcMar>
              <w:top w:w="30" w:type="dxa"/>
              <w:left w:w="30" w:type="dxa"/>
              <w:bottom w:w="30" w:type="dxa"/>
              <w:right w:w="30" w:type="dxa"/>
            </w:tcMar>
          </w:tcPr>
          <w:p w14:paraId="3D6D6509" w14:textId="77777777" w:rsidR="006C7809" w:rsidRPr="006C7809" w:rsidRDefault="006C7809" w:rsidP="006C7809">
            <w:pPr>
              <w:spacing w:after="0"/>
            </w:pPr>
            <w:r w:rsidRPr="006C7809">
              <w:t>236.737</w:t>
            </w:r>
          </w:p>
        </w:tc>
        <w:tc>
          <w:tcPr>
            <w:tcW w:w="299" w:type="dxa"/>
            <w:tcBorders>
              <w:top w:val="nil"/>
              <w:bottom w:val="nil"/>
            </w:tcBorders>
            <w:shd w:val="clear" w:color="auto" w:fill="FFFFFF"/>
            <w:tcMar>
              <w:top w:w="30" w:type="dxa"/>
              <w:left w:w="30" w:type="dxa"/>
              <w:bottom w:w="30" w:type="dxa"/>
              <w:right w:w="30" w:type="dxa"/>
            </w:tcMar>
          </w:tcPr>
          <w:p w14:paraId="28C9D2A7" w14:textId="77777777" w:rsidR="006C7809" w:rsidRPr="006C7809" w:rsidRDefault="006C7809" w:rsidP="006C7809">
            <w:pPr>
              <w:spacing w:after="0"/>
            </w:pPr>
            <w:r w:rsidRPr="006C7809">
              <w:t>196</w:t>
            </w:r>
          </w:p>
        </w:tc>
        <w:tc>
          <w:tcPr>
            <w:tcW w:w="449" w:type="dxa"/>
            <w:tcBorders>
              <w:top w:val="nil"/>
              <w:bottom w:val="nil"/>
            </w:tcBorders>
            <w:shd w:val="clear" w:color="auto" w:fill="FFFFFF"/>
            <w:tcMar>
              <w:top w:w="30" w:type="dxa"/>
              <w:left w:w="30" w:type="dxa"/>
              <w:bottom w:w="30" w:type="dxa"/>
              <w:right w:w="30" w:type="dxa"/>
            </w:tcMar>
          </w:tcPr>
          <w:p w14:paraId="61A315FA" w14:textId="77777777" w:rsidR="006C7809" w:rsidRPr="006C7809" w:rsidRDefault="006C7809" w:rsidP="006C7809">
            <w:pPr>
              <w:spacing w:after="0"/>
            </w:pPr>
            <w:r w:rsidRPr="006C7809">
              <w:t>1.208</w:t>
            </w:r>
          </w:p>
        </w:tc>
        <w:tc>
          <w:tcPr>
            <w:tcW w:w="399" w:type="dxa"/>
            <w:tcBorders>
              <w:top w:val="nil"/>
              <w:bottom w:val="nil"/>
            </w:tcBorders>
            <w:shd w:val="clear" w:color="auto" w:fill="FFFFFF"/>
            <w:tcMar>
              <w:top w:w="30" w:type="dxa"/>
              <w:left w:w="30" w:type="dxa"/>
              <w:bottom w:w="30" w:type="dxa"/>
              <w:right w:w="30" w:type="dxa"/>
            </w:tcMar>
          </w:tcPr>
          <w:p w14:paraId="488EF255" w14:textId="77777777" w:rsidR="006C7809" w:rsidRPr="006C7809" w:rsidRDefault="006C7809" w:rsidP="006C7809">
            <w:pPr>
              <w:spacing w:after="0"/>
            </w:pPr>
          </w:p>
        </w:tc>
        <w:tc>
          <w:tcPr>
            <w:tcW w:w="299" w:type="dxa"/>
            <w:tcBorders>
              <w:top w:val="nil"/>
              <w:bottom w:val="nil"/>
              <w:right w:val="single" w:sz="4" w:space="0" w:color="auto"/>
            </w:tcBorders>
            <w:shd w:val="clear" w:color="auto" w:fill="FFFFFF"/>
            <w:tcMar>
              <w:top w:w="30" w:type="dxa"/>
              <w:left w:w="30" w:type="dxa"/>
              <w:bottom w:w="30" w:type="dxa"/>
              <w:right w:w="30" w:type="dxa"/>
            </w:tcMar>
          </w:tcPr>
          <w:p w14:paraId="2EF390E7" w14:textId="77777777" w:rsidR="006C7809" w:rsidRPr="006C7809" w:rsidRDefault="006C7809" w:rsidP="006C7809">
            <w:pPr>
              <w:spacing w:after="0"/>
            </w:pPr>
          </w:p>
        </w:tc>
        <w:tc>
          <w:tcPr>
            <w:tcW w:w="948" w:type="dxa"/>
            <w:tcBorders>
              <w:top w:val="nil"/>
              <w:left w:val="single" w:sz="4" w:space="0" w:color="auto"/>
              <w:bottom w:val="nil"/>
              <w:right w:val="single" w:sz="16" w:space="0" w:color="000000"/>
            </w:tcBorders>
            <w:shd w:val="clear" w:color="auto" w:fill="FFFFFF"/>
          </w:tcPr>
          <w:p w14:paraId="510AC895" w14:textId="77777777" w:rsidR="006C7809" w:rsidRPr="006C7809" w:rsidRDefault="006C7809" w:rsidP="006C7809">
            <w:pPr>
              <w:spacing w:after="0"/>
            </w:pPr>
          </w:p>
        </w:tc>
      </w:tr>
      <w:tr w:rsidR="006C7809" w:rsidRPr="00276558" w14:paraId="47FA5B76" w14:textId="77777777" w:rsidTr="006C7809">
        <w:trPr>
          <w:cantSplit/>
          <w:trHeight w:hRule="exact" w:val="387"/>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D8A2AFD" w14:textId="77777777" w:rsidR="006C7809" w:rsidRPr="006C7809" w:rsidRDefault="006C7809" w:rsidP="006C7809">
            <w:pPr>
              <w:spacing w:after="0"/>
            </w:pPr>
          </w:p>
        </w:tc>
        <w:tc>
          <w:tcPr>
            <w:tcW w:w="8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8A0249F" w14:textId="77777777" w:rsidR="006C7809" w:rsidRPr="006C7809" w:rsidRDefault="006C7809" w:rsidP="006C7809">
            <w:pPr>
              <w:spacing w:after="0"/>
            </w:pPr>
            <w:r w:rsidRPr="006C7809">
              <w:t>Total</w:t>
            </w:r>
          </w:p>
        </w:tc>
        <w:tc>
          <w:tcPr>
            <w:tcW w:w="49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2A9B336" w14:textId="77777777" w:rsidR="006C7809" w:rsidRPr="006C7809" w:rsidRDefault="006C7809" w:rsidP="006C7809">
            <w:pPr>
              <w:spacing w:after="0"/>
            </w:pPr>
            <w:r w:rsidRPr="006C7809">
              <w:t>237.295</w:t>
            </w:r>
          </w:p>
        </w:tc>
        <w:tc>
          <w:tcPr>
            <w:tcW w:w="299" w:type="dxa"/>
            <w:tcBorders>
              <w:top w:val="nil"/>
              <w:bottom w:val="single" w:sz="16" w:space="0" w:color="000000"/>
            </w:tcBorders>
            <w:shd w:val="clear" w:color="auto" w:fill="FFFFFF"/>
            <w:tcMar>
              <w:top w:w="30" w:type="dxa"/>
              <w:left w:w="30" w:type="dxa"/>
              <w:bottom w:w="30" w:type="dxa"/>
              <w:right w:w="30" w:type="dxa"/>
            </w:tcMar>
          </w:tcPr>
          <w:p w14:paraId="734D1B72" w14:textId="77777777" w:rsidR="006C7809" w:rsidRPr="006C7809" w:rsidRDefault="006C7809" w:rsidP="006C7809">
            <w:pPr>
              <w:spacing w:after="0"/>
            </w:pPr>
            <w:r w:rsidRPr="006C7809">
              <w:t>199</w:t>
            </w:r>
          </w:p>
        </w:tc>
        <w:tc>
          <w:tcPr>
            <w:tcW w:w="449" w:type="dxa"/>
            <w:tcBorders>
              <w:top w:val="nil"/>
              <w:bottom w:val="single" w:sz="16" w:space="0" w:color="000000"/>
            </w:tcBorders>
            <w:shd w:val="clear" w:color="auto" w:fill="FFFFFF"/>
            <w:tcMar>
              <w:top w:w="30" w:type="dxa"/>
              <w:left w:w="30" w:type="dxa"/>
              <w:bottom w:w="30" w:type="dxa"/>
              <w:right w:w="30" w:type="dxa"/>
            </w:tcMar>
          </w:tcPr>
          <w:p w14:paraId="7022D5EE" w14:textId="77777777" w:rsidR="006C7809" w:rsidRPr="006C7809" w:rsidRDefault="006C7809" w:rsidP="006C7809">
            <w:pPr>
              <w:spacing w:after="0"/>
            </w:pPr>
          </w:p>
        </w:tc>
        <w:tc>
          <w:tcPr>
            <w:tcW w:w="399" w:type="dxa"/>
            <w:tcBorders>
              <w:top w:val="nil"/>
              <w:bottom w:val="single" w:sz="16" w:space="0" w:color="000000"/>
            </w:tcBorders>
            <w:shd w:val="clear" w:color="auto" w:fill="FFFFFF"/>
            <w:tcMar>
              <w:top w:w="30" w:type="dxa"/>
              <w:left w:w="30" w:type="dxa"/>
              <w:bottom w:w="30" w:type="dxa"/>
              <w:right w:w="30" w:type="dxa"/>
            </w:tcMar>
          </w:tcPr>
          <w:p w14:paraId="0375EC7F" w14:textId="77777777" w:rsidR="006C7809" w:rsidRPr="006C7809" w:rsidRDefault="006C7809" w:rsidP="006C7809">
            <w:pPr>
              <w:spacing w:after="0"/>
            </w:pPr>
          </w:p>
        </w:tc>
        <w:tc>
          <w:tcPr>
            <w:tcW w:w="299"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DFE804D" w14:textId="77777777" w:rsidR="006C7809" w:rsidRPr="006C7809" w:rsidRDefault="006C7809" w:rsidP="006C7809">
            <w:pPr>
              <w:spacing w:after="0"/>
            </w:pPr>
          </w:p>
        </w:tc>
        <w:tc>
          <w:tcPr>
            <w:tcW w:w="948" w:type="dxa"/>
            <w:tcBorders>
              <w:top w:val="nil"/>
              <w:left w:val="single" w:sz="4" w:space="0" w:color="auto"/>
              <w:bottom w:val="single" w:sz="16" w:space="0" w:color="000000"/>
              <w:right w:val="single" w:sz="16" w:space="0" w:color="000000"/>
            </w:tcBorders>
            <w:shd w:val="clear" w:color="auto" w:fill="FFFFFF"/>
          </w:tcPr>
          <w:p w14:paraId="078D04B5" w14:textId="77777777" w:rsidR="006C7809" w:rsidRPr="006C7809" w:rsidRDefault="006C7809" w:rsidP="006C7809">
            <w:pPr>
              <w:spacing w:after="0"/>
            </w:pPr>
          </w:p>
        </w:tc>
      </w:tr>
      <w:tr w:rsidR="006C7809" w:rsidRPr="00276558" w14:paraId="5E38CCD8" w14:textId="77777777" w:rsidTr="006C7809">
        <w:trPr>
          <w:cantSplit/>
          <w:trHeight w:hRule="exact" w:val="387"/>
          <w:tblHeader/>
        </w:trPr>
        <w:tc>
          <w:tcPr>
            <w:tcW w:w="9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A93912F" w14:textId="77777777" w:rsidR="006C7809" w:rsidRPr="006C7809" w:rsidRDefault="006C7809" w:rsidP="006C7809">
            <w:pPr>
              <w:spacing w:after="0"/>
            </w:pPr>
            <w:r w:rsidRPr="006C7809">
              <w:t>Aggressive Communication Style</w:t>
            </w:r>
          </w:p>
        </w:tc>
        <w:tc>
          <w:tcPr>
            <w:tcW w:w="848" w:type="dxa"/>
            <w:tcBorders>
              <w:left w:val="nil"/>
              <w:bottom w:val="nil"/>
              <w:right w:val="single" w:sz="16" w:space="0" w:color="000000"/>
            </w:tcBorders>
            <w:shd w:val="clear" w:color="auto" w:fill="FFFFFF"/>
            <w:tcMar>
              <w:top w:w="30" w:type="dxa"/>
              <w:left w:w="30" w:type="dxa"/>
              <w:bottom w:w="30" w:type="dxa"/>
              <w:right w:w="30" w:type="dxa"/>
            </w:tcMar>
          </w:tcPr>
          <w:p w14:paraId="3A35B7AE" w14:textId="77777777" w:rsidR="006C7809" w:rsidRPr="006C7809" w:rsidRDefault="006C7809" w:rsidP="006C7809">
            <w:pPr>
              <w:spacing w:after="0"/>
            </w:pPr>
            <w:r w:rsidRPr="006C7809">
              <w:t>Between Groups</w:t>
            </w:r>
          </w:p>
        </w:tc>
        <w:tc>
          <w:tcPr>
            <w:tcW w:w="499" w:type="dxa"/>
            <w:tcBorders>
              <w:left w:val="single" w:sz="16" w:space="0" w:color="000000"/>
              <w:bottom w:val="nil"/>
            </w:tcBorders>
            <w:shd w:val="clear" w:color="auto" w:fill="FFFFFF"/>
            <w:tcMar>
              <w:top w:w="30" w:type="dxa"/>
              <w:left w:w="30" w:type="dxa"/>
              <w:bottom w:w="30" w:type="dxa"/>
              <w:right w:w="30" w:type="dxa"/>
            </w:tcMar>
          </w:tcPr>
          <w:p w14:paraId="39D44E80" w14:textId="77777777" w:rsidR="006C7809" w:rsidRPr="006C7809" w:rsidRDefault="006C7809" w:rsidP="006C7809">
            <w:pPr>
              <w:spacing w:after="0"/>
            </w:pPr>
            <w:r w:rsidRPr="006C7809">
              <w:t>.411</w:t>
            </w:r>
          </w:p>
        </w:tc>
        <w:tc>
          <w:tcPr>
            <w:tcW w:w="299" w:type="dxa"/>
            <w:tcBorders>
              <w:bottom w:val="nil"/>
            </w:tcBorders>
            <w:shd w:val="clear" w:color="auto" w:fill="FFFFFF"/>
            <w:tcMar>
              <w:top w:w="30" w:type="dxa"/>
              <w:left w:w="30" w:type="dxa"/>
              <w:bottom w:w="30" w:type="dxa"/>
              <w:right w:w="30" w:type="dxa"/>
            </w:tcMar>
          </w:tcPr>
          <w:p w14:paraId="20D4587F" w14:textId="77777777" w:rsidR="006C7809" w:rsidRPr="006C7809" w:rsidRDefault="006C7809" w:rsidP="006C7809">
            <w:pPr>
              <w:spacing w:after="0"/>
            </w:pPr>
            <w:r w:rsidRPr="006C7809">
              <w:t>3</w:t>
            </w:r>
          </w:p>
        </w:tc>
        <w:tc>
          <w:tcPr>
            <w:tcW w:w="449" w:type="dxa"/>
            <w:tcBorders>
              <w:bottom w:val="nil"/>
            </w:tcBorders>
            <w:shd w:val="clear" w:color="auto" w:fill="FFFFFF"/>
            <w:tcMar>
              <w:top w:w="30" w:type="dxa"/>
              <w:left w:w="30" w:type="dxa"/>
              <w:bottom w:w="30" w:type="dxa"/>
              <w:right w:w="30" w:type="dxa"/>
            </w:tcMar>
          </w:tcPr>
          <w:p w14:paraId="0D53CB5E" w14:textId="77777777" w:rsidR="006C7809" w:rsidRPr="006C7809" w:rsidRDefault="006C7809" w:rsidP="006C7809">
            <w:pPr>
              <w:spacing w:after="0"/>
            </w:pPr>
            <w:r w:rsidRPr="006C7809">
              <w:t>.137</w:t>
            </w:r>
          </w:p>
        </w:tc>
        <w:tc>
          <w:tcPr>
            <w:tcW w:w="399" w:type="dxa"/>
            <w:tcBorders>
              <w:bottom w:val="nil"/>
            </w:tcBorders>
            <w:shd w:val="clear" w:color="auto" w:fill="FFFFFF"/>
            <w:tcMar>
              <w:top w:w="30" w:type="dxa"/>
              <w:left w:w="30" w:type="dxa"/>
              <w:bottom w:w="30" w:type="dxa"/>
              <w:right w:w="30" w:type="dxa"/>
            </w:tcMar>
          </w:tcPr>
          <w:p w14:paraId="62AD96B5" w14:textId="77777777" w:rsidR="006C7809" w:rsidRPr="006C7809" w:rsidRDefault="006C7809" w:rsidP="006C7809">
            <w:pPr>
              <w:spacing w:after="0"/>
            </w:pPr>
            <w:r w:rsidRPr="006C7809">
              <w:t>.130</w:t>
            </w:r>
          </w:p>
        </w:tc>
        <w:tc>
          <w:tcPr>
            <w:tcW w:w="299" w:type="dxa"/>
            <w:tcBorders>
              <w:bottom w:val="nil"/>
              <w:right w:val="single" w:sz="4" w:space="0" w:color="auto"/>
            </w:tcBorders>
            <w:shd w:val="clear" w:color="auto" w:fill="FFFFFF"/>
            <w:tcMar>
              <w:top w:w="30" w:type="dxa"/>
              <w:left w:w="30" w:type="dxa"/>
              <w:bottom w:w="30" w:type="dxa"/>
              <w:right w:w="30" w:type="dxa"/>
            </w:tcMar>
          </w:tcPr>
          <w:p w14:paraId="387B9B7C" w14:textId="77777777" w:rsidR="006C7809" w:rsidRPr="006C7809" w:rsidRDefault="006C7809" w:rsidP="006C7809">
            <w:pPr>
              <w:spacing w:after="0"/>
            </w:pPr>
            <w:r w:rsidRPr="006C7809">
              <w:t>.942</w:t>
            </w:r>
          </w:p>
        </w:tc>
        <w:tc>
          <w:tcPr>
            <w:tcW w:w="948" w:type="dxa"/>
            <w:tcBorders>
              <w:left w:val="single" w:sz="4" w:space="0" w:color="auto"/>
              <w:bottom w:val="nil"/>
              <w:right w:val="single" w:sz="16" w:space="0" w:color="000000"/>
            </w:tcBorders>
            <w:shd w:val="clear" w:color="auto" w:fill="FFFFFF"/>
          </w:tcPr>
          <w:p w14:paraId="7908B5F1" w14:textId="77777777" w:rsidR="006C7809" w:rsidRPr="006C7809" w:rsidRDefault="006C7809" w:rsidP="006C7809">
            <w:pPr>
              <w:spacing w:after="0"/>
            </w:pPr>
            <w:r w:rsidRPr="006C7809">
              <w:t>Not Significant</w:t>
            </w:r>
          </w:p>
        </w:tc>
      </w:tr>
      <w:tr w:rsidR="006C7809" w:rsidRPr="00276558" w14:paraId="15FCCB4B" w14:textId="77777777" w:rsidTr="006C7809">
        <w:trPr>
          <w:cantSplit/>
          <w:trHeight w:hRule="exact" w:val="387"/>
          <w:tblHeader/>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41762B2" w14:textId="77777777" w:rsidR="006C7809" w:rsidRPr="006C7809" w:rsidRDefault="006C7809" w:rsidP="006C7809">
            <w:pPr>
              <w:spacing w:after="0"/>
            </w:pPr>
          </w:p>
        </w:tc>
        <w:tc>
          <w:tcPr>
            <w:tcW w:w="848" w:type="dxa"/>
            <w:tcBorders>
              <w:top w:val="nil"/>
              <w:left w:val="nil"/>
              <w:bottom w:val="nil"/>
              <w:right w:val="single" w:sz="16" w:space="0" w:color="000000"/>
            </w:tcBorders>
            <w:shd w:val="clear" w:color="auto" w:fill="FFFFFF"/>
            <w:tcMar>
              <w:top w:w="30" w:type="dxa"/>
              <w:left w:w="30" w:type="dxa"/>
              <w:bottom w:w="30" w:type="dxa"/>
              <w:right w:w="30" w:type="dxa"/>
            </w:tcMar>
          </w:tcPr>
          <w:p w14:paraId="5032138A" w14:textId="77777777" w:rsidR="006C7809" w:rsidRPr="006C7809" w:rsidRDefault="006C7809" w:rsidP="006C7809">
            <w:pPr>
              <w:spacing w:after="0"/>
            </w:pPr>
            <w:r w:rsidRPr="006C7809">
              <w:t>Within Groups</w:t>
            </w:r>
          </w:p>
        </w:tc>
        <w:tc>
          <w:tcPr>
            <w:tcW w:w="499" w:type="dxa"/>
            <w:tcBorders>
              <w:top w:val="nil"/>
              <w:left w:val="single" w:sz="16" w:space="0" w:color="000000"/>
              <w:bottom w:val="nil"/>
            </w:tcBorders>
            <w:shd w:val="clear" w:color="auto" w:fill="FFFFFF"/>
            <w:tcMar>
              <w:top w:w="30" w:type="dxa"/>
              <w:left w:w="30" w:type="dxa"/>
              <w:bottom w:w="30" w:type="dxa"/>
              <w:right w:w="30" w:type="dxa"/>
            </w:tcMar>
          </w:tcPr>
          <w:p w14:paraId="2C247CE9" w14:textId="77777777" w:rsidR="006C7809" w:rsidRPr="006C7809" w:rsidRDefault="006C7809" w:rsidP="006C7809">
            <w:pPr>
              <w:spacing w:after="0"/>
            </w:pPr>
            <w:r w:rsidRPr="006C7809">
              <w:t>205.926</w:t>
            </w:r>
          </w:p>
        </w:tc>
        <w:tc>
          <w:tcPr>
            <w:tcW w:w="299" w:type="dxa"/>
            <w:tcBorders>
              <w:top w:val="nil"/>
              <w:bottom w:val="nil"/>
            </w:tcBorders>
            <w:shd w:val="clear" w:color="auto" w:fill="FFFFFF"/>
            <w:tcMar>
              <w:top w:w="30" w:type="dxa"/>
              <w:left w:w="30" w:type="dxa"/>
              <w:bottom w:w="30" w:type="dxa"/>
              <w:right w:w="30" w:type="dxa"/>
            </w:tcMar>
          </w:tcPr>
          <w:p w14:paraId="0ED8C014" w14:textId="77777777" w:rsidR="006C7809" w:rsidRPr="006C7809" w:rsidRDefault="006C7809" w:rsidP="006C7809">
            <w:pPr>
              <w:spacing w:after="0"/>
            </w:pPr>
            <w:r w:rsidRPr="006C7809">
              <w:t>196</w:t>
            </w:r>
          </w:p>
        </w:tc>
        <w:tc>
          <w:tcPr>
            <w:tcW w:w="449" w:type="dxa"/>
            <w:tcBorders>
              <w:top w:val="nil"/>
              <w:bottom w:val="nil"/>
            </w:tcBorders>
            <w:shd w:val="clear" w:color="auto" w:fill="FFFFFF"/>
            <w:tcMar>
              <w:top w:w="30" w:type="dxa"/>
              <w:left w:w="30" w:type="dxa"/>
              <w:bottom w:w="30" w:type="dxa"/>
              <w:right w:w="30" w:type="dxa"/>
            </w:tcMar>
          </w:tcPr>
          <w:p w14:paraId="2C4D730B" w14:textId="77777777" w:rsidR="006C7809" w:rsidRPr="006C7809" w:rsidRDefault="006C7809" w:rsidP="006C7809">
            <w:pPr>
              <w:spacing w:after="0"/>
            </w:pPr>
            <w:r w:rsidRPr="006C7809">
              <w:t>1.051</w:t>
            </w:r>
          </w:p>
        </w:tc>
        <w:tc>
          <w:tcPr>
            <w:tcW w:w="399" w:type="dxa"/>
            <w:tcBorders>
              <w:top w:val="nil"/>
              <w:bottom w:val="nil"/>
            </w:tcBorders>
            <w:shd w:val="clear" w:color="auto" w:fill="FFFFFF"/>
            <w:tcMar>
              <w:top w:w="30" w:type="dxa"/>
              <w:left w:w="30" w:type="dxa"/>
              <w:bottom w:w="30" w:type="dxa"/>
              <w:right w:w="30" w:type="dxa"/>
            </w:tcMar>
          </w:tcPr>
          <w:p w14:paraId="3243342E" w14:textId="77777777" w:rsidR="006C7809" w:rsidRPr="006C7809" w:rsidRDefault="006C7809" w:rsidP="006C7809">
            <w:pPr>
              <w:spacing w:after="0"/>
            </w:pPr>
          </w:p>
        </w:tc>
        <w:tc>
          <w:tcPr>
            <w:tcW w:w="299" w:type="dxa"/>
            <w:tcBorders>
              <w:top w:val="nil"/>
              <w:bottom w:val="nil"/>
              <w:right w:val="single" w:sz="4" w:space="0" w:color="auto"/>
            </w:tcBorders>
            <w:shd w:val="clear" w:color="auto" w:fill="FFFFFF"/>
            <w:tcMar>
              <w:top w:w="30" w:type="dxa"/>
              <w:left w:w="30" w:type="dxa"/>
              <w:bottom w:w="30" w:type="dxa"/>
              <w:right w:w="30" w:type="dxa"/>
            </w:tcMar>
          </w:tcPr>
          <w:p w14:paraId="5735919D" w14:textId="77777777" w:rsidR="006C7809" w:rsidRPr="006C7809" w:rsidRDefault="006C7809" w:rsidP="006C7809">
            <w:pPr>
              <w:spacing w:after="0"/>
            </w:pPr>
          </w:p>
        </w:tc>
        <w:tc>
          <w:tcPr>
            <w:tcW w:w="948" w:type="dxa"/>
            <w:tcBorders>
              <w:top w:val="nil"/>
              <w:left w:val="single" w:sz="4" w:space="0" w:color="auto"/>
              <w:bottom w:val="nil"/>
              <w:right w:val="single" w:sz="16" w:space="0" w:color="000000"/>
            </w:tcBorders>
            <w:shd w:val="clear" w:color="auto" w:fill="FFFFFF"/>
          </w:tcPr>
          <w:p w14:paraId="3D202A1F" w14:textId="77777777" w:rsidR="006C7809" w:rsidRPr="006C7809" w:rsidRDefault="006C7809" w:rsidP="006C7809">
            <w:pPr>
              <w:spacing w:after="0"/>
            </w:pPr>
          </w:p>
        </w:tc>
      </w:tr>
      <w:tr w:rsidR="006C7809" w:rsidRPr="00276558" w14:paraId="7A2B4F6E" w14:textId="77777777" w:rsidTr="006C7809">
        <w:trPr>
          <w:cantSplit/>
          <w:trHeight w:hRule="exact" w:val="387"/>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E0FC288" w14:textId="77777777" w:rsidR="006C7809" w:rsidRPr="006C7809" w:rsidRDefault="006C7809" w:rsidP="006C7809">
            <w:pPr>
              <w:spacing w:after="0"/>
            </w:pPr>
          </w:p>
        </w:tc>
        <w:tc>
          <w:tcPr>
            <w:tcW w:w="8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DA69D6B" w14:textId="77777777" w:rsidR="006C7809" w:rsidRPr="006C7809" w:rsidRDefault="006C7809" w:rsidP="006C7809">
            <w:pPr>
              <w:spacing w:after="0"/>
            </w:pPr>
            <w:r w:rsidRPr="006C7809">
              <w:t>Total</w:t>
            </w:r>
          </w:p>
        </w:tc>
        <w:tc>
          <w:tcPr>
            <w:tcW w:w="49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BF1ECAF" w14:textId="77777777" w:rsidR="006C7809" w:rsidRPr="006C7809" w:rsidRDefault="006C7809" w:rsidP="006C7809">
            <w:pPr>
              <w:spacing w:after="0"/>
            </w:pPr>
            <w:r w:rsidRPr="006C7809">
              <w:t>206.337</w:t>
            </w:r>
          </w:p>
        </w:tc>
        <w:tc>
          <w:tcPr>
            <w:tcW w:w="299" w:type="dxa"/>
            <w:tcBorders>
              <w:top w:val="nil"/>
              <w:bottom w:val="single" w:sz="16" w:space="0" w:color="000000"/>
            </w:tcBorders>
            <w:shd w:val="clear" w:color="auto" w:fill="FFFFFF"/>
            <w:tcMar>
              <w:top w:w="30" w:type="dxa"/>
              <w:left w:w="30" w:type="dxa"/>
              <w:bottom w:w="30" w:type="dxa"/>
              <w:right w:w="30" w:type="dxa"/>
            </w:tcMar>
          </w:tcPr>
          <w:p w14:paraId="6B11D51B" w14:textId="77777777" w:rsidR="006C7809" w:rsidRPr="006C7809" w:rsidRDefault="006C7809" w:rsidP="006C7809">
            <w:pPr>
              <w:spacing w:after="0"/>
            </w:pPr>
            <w:r w:rsidRPr="006C7809">
              <w:t>199</w:t>
            </w:r>
          </w:p>
        </w:tc>
        <w:tc>
          <w:tcPr>
            <w:tcW w:w="449" w:type="dxa"/>
            <w:tcBorders>
              <w:top w:val="nil"/>
              <w:bottom w:val="single" w:sz="16" w:space="0" w:color="000000"/>
            </w:tcBorders>
            <w:shd w:val="clear" w:color="auto" w:fill="FFFFFF"/>
            <w:tcMar>
              <w:top w:w="30" w:type="dxa"/>
              <w:left w:w="30" w:type="dxa"/>
              <w:bottom w:w="30" w:type="dxa"/>
              <w:right w:w="30" w:type="dxa"/>
            </w:tcMar>
          </w:tcPr>
          <w:p w14:paraId="26295D5A" w14:textId="77777777" w:rsidR="006C7809" w:rsidRPr="006C7809" w:rsidRDefault="006C7809" w:rsidP="006C7809">
            <w:pPr>
              <w:spacing w:after="0"/>
            </w:pPr>
          </w:p>
        </w:tc>
        <w:tc>
          <w:tcPr>
            <w:tcW w:w="399" w:type="dxa"/>
            <w:tcBorders>
              <w:top w:val="nil"/>
              <w:bottom w:val="single" w:sz="16" w:space="0" w:color="000000"/>
            </w:tcBorders>
            <w:shd w:val="clear" w:color="auto" w:fill="FFFFFF"/>
            <w:tcMar>
              <w:top w:w="30" w:type="dxa"/>
              <w:left w:w="30" w:type="dxa"/>
              <w:bottom w:w="30" w:type="dxa"/>
              <w:right w:w="30" w:type="dxa"/>
            </w:tcMar>
          </w:tcPr>
          <w:p w14:paraId="1BEF18F1" w14:textId="77777777" w:rsidR="006C7809" w:rsidRPr="006C7809" w:rsidRDefault="006C7809" w:rsidP="006C7809">
            <w:pPr>
              <w:spacing w:after="0"/>
            </w:pPr>
          </w:p>
        </w:tc>
        <w:tc>
          <w:tcPr>
            <w:tcW w:w="299"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3E9CA7D3" w14:textId="77777777" w:rsidR="006C7809" w:rsidRPr="006C7809" w:rsidRDefault="006C7809" w:rsidP="006C7809">
            <w:pPr>
              <w:spacing w:after="0"/>
            </w:pPr>
          </w:p>
        </w:tc>
        <w:tc>
          <w:tcPr>
            <w:tcW w:w="948" w:type="dxa"/>
            <w:tcBorders>
              <w:top w:val="nil"/>
              <w:left w:val="single" w:sz="4" w:space="0" w:color="auto"/>
              <w:bottom w:val="single" w:sz="16" w:space="0" w:color="000000"/>
              <w:right w:val="single" w:sz="16" w:space="0" w:color="000000"/>
            </w:tcBorders>
            <w:shd w:val="clear" w:color="auto" w:fill="FFFFFF"/>
          </w:tcPr>
          <w:p w14:paraId="1ADF0E11" w14:textId="77777777" w:rsidR="006C7809" w:rsidRPr="006C7809" w:rsidRDefault="006C7809" w:rsidP="006C7809">
            <w:pPr>
              <w:spacing w:after="0"/>
            </w:pPr>
          </w:p>
        </w:tc>
      </w:tr>
      <w:tr w:rsidR="006C7809" w:rsidRPr="00276558" w14:paraId="5BFC9F0E" w14:textId="77777777" w:rsidTr="006C7809">
        <w:trPr>
          <w:cantSplit/>
          <w:trHeight w:hRule="exact" w:val="387"/>
          <w:tblHeader/>
        </w:trPr>
        <w:tc>
          <w:tcPr>
            <w:tcW w:w="9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A932412" w14:textId="77777777" w:rsidR="006C7809" w:rsidRPr="006C7809" w:rsidRDefault="006C7809" w:rsidP="006C7809">
            <w:pPr>
              <w:spacing w:after="0"/>
            </w:pPr>
            <w:r w:rsidRPr="006C7809">
              <w:t>Passive-Aggressive Communication Style</w:t>
            </w:r>
          </w:p>
        </w:tc>
        <w:tc>
          <w:tcPr>
            <w:tcW w:w="848" w:type="dxa"/>
            <w:tcBorders>
              <w:left w:val="nil"/>
              <w:bottom w:val="nil"/>
              <w:right w:val="single" w:sz="16" w:space="0" w:color="000000"/>
            </w:tcBorders>
            <w:shd w:val="clear" w:color="auto" w:fill="FFFFFF"/>
            <w:tcMar>
              <w:top w:w="30" w:type="dxa"/>
              <w:left w:w="30" w:type="dxa"/>
              <w:bottom w:w="30" w:type="dxa"/>
              <w:right w:w="30" w:type="dxa"/>
            </w:tcMar>
          </w:tcPr>
          <w:p w14:paraId="29DBC326" w14:textId="77777777" w:rsidR="006C7809" w:rsidRPr="006C7809" w:rsidRDefault="006C7809" w:rsidP="006C7809">
            <w:pPr>
              <w:spacing w:after="0"/>
            </w:pPr>
            <w:r w:rsidRPr="006C7809">
              <w:t>Between Groups</w:t>
            </w:r>
          </w:p>
        </w:tc>
        <w:tc>
          <w:tcPr>
            <w:tcW w:w="499" w:type="dxa"/>
            <w:tcBorders>
              <w:left w:val="single" w:sz="16" w:space="0" w:color="000000"/>
              <w:bottom w:val="nil"/>
            </w:tcBorders>
            <w:shd w:val="clear" w:color="auto" w:fill="FFFFFF"/>
            <w:tcMar>
              <w:top w:w="30" w:type="dxa"/>
              <w:left w:w="30" w:type="dxa"/>
              <w:bottom w:w="30" w:type="dxa"/>
              <w:right w:w="30" w:type="dxa"/>
            </w:tcMar>
          </w:tcPr>
          <w:p w14:paraId="6EDA3EE6" w14:textId="77777777" w:rsidR="006C7809" w:rsidRPr="006C7809" w:rsidRDefault="006C7809" w:rsidP="006C7809">
            <w:pPr>
              <w:spacing w:after="0"/>
            </w:pPr>
            <w:r w:rsidRPr="006C7809">
              <w:t>1.334</w:t>
            </w:r>
          </w:p>
        </w:tc>
        <w:tc>
          <w:tcPr>
            <w:tcW w:w="299" w:type="dxa"/>
            <w:tcBorders>
              <w:bottom w:val="nil"/>
            </w:tcBorders>
            <w:shd w:val="clear" w:color="auto" w:fill="FFFFFF"/>
            <w:tcMar>
              <w:top w:w="30" w:type="dxa"/>
              <w:left w:w="30" w:type="dxa"/>
              <w:bottom w:w="30" w:type="dxa"/>
              <w:right w:w="30" w:type="dxa"/>
            </w:tcMar>
          </w:tcPr>
          <w:p w14:paraId="45AC034D" w14:textId="77777777" w:rsidR="006C7809" w:rsidRPr="006C7809" w:rsidRDefault="006C7809" w:rsidP="006C7809">
            <w:pPr>
              <w:spacing w:after="0"/>
            </w:pPr>
            <w:r w:rsidRPr="006C7809">
              <w:t>3</w:t>
            </w:r>
          </w:p>
        </w:tc>
        <w:tc>
          <w:tcPr>
            <w:tcW w:w="449" w:type="dxa"/>
            <w:tcBorders>
              <w:bottom w:val="nil"/>
            </w:tcBorders>
            <w:shd w:val="clear" w:color="auto" w:fill="FFFFFF"/>
            <w:tcMar>
              <w:top w:w="30" w:type="dxa"/>
              <w:left w:w="30" w:type="dxa"/>
              <w:bottom w:w="30" w:type="dxa"/>
              <w:right w:w="30" w:type="dxa"/>
            </w:tcMar>
          </w:tcPr>
          <w:p w14:paraId="730783A7" w14:textId="77777777" w:rsidR="006C7809" w:rsidRPr="006C7809" w:rsidRDefault="006C7809" w:rsidP="006C7809">
            <w:pPr>
              <w:spacing w:after="0"/>
            </w:pPr>
            <w:r w:rsidRPr="006C7809">
              <w:t>.445</w:t>
            </w:r>
          </w:p>
        </w:tc>
        <w:tc>
          <w:tcPr>
            <w:tcW w:w="399" w:type="dxa"/>
            <w:tcBorders>
              <w:bottom w:val="nil"/>
            </w:tcBorders>
            <w:shd w:val="clear" w:color="auto" w:fill="FFFFFF"/>
            <w:tcMar>
              <w:top w:w="30" w:type="dxa"/>
              <w:left w:w="30" w:type="dxa"/>
              <w:bottom w:w="30" w:type="dxa"/>
              <w:right w:w="30" w:type="dxa"/>
            </w:tcMar>
          </w:tcPr>
          <w:p w14:paraId="02527FFA" w14:textId="77777777" w:rsidR="006C7809" w:rsidRPr="006C7809" w:rsidRDefault="006C7809" w:rsidP="006C7809">
            <w:pPr>
              <w:spacing w:after="0"/>
            </w:pPr>
            <w:r w:rsidRPr="006C7809">
              <w:t>.395</w:t>
            </w:r>
          </w:p>
        </w:tc>
        <w:tc>
          <w:tcPr>
            <w:tcW w:w="299" w:type="dxa"/>
            <w:tcBorders>
              <w:bottom w:val="nil"/>
              <w:right w:val="single" w:sz="4" w:space="0" w:color="auto"/>
            </w:tcBorders>
            <w:shd w:val="clear" w:color="auto" w:fill="FFFFFF"/>
            <w:tcMar>
              <w:top w:w="30" w:type="dxa"/>
              <w:left w:w="30" w:type="dxa"/>
              <w:bottom w:w="30" w:type="dxa"/>
              <w:right w:w="30" w:type="dxa"/>
            </w:tcMar>
          </w:tcPr>
          <w:p w14:paraId="32045949" w14:textId="77777777" w:rsidR="006C7809" w:rsidRPr="006C7809" w:rsidRDefault="006C7809" w:rsidP="006C7809">
            <w:pPr>
              <w:spacing w:after="0"/>
            </w:pPr>
            <w:r w:rsidRPr="006C7809">
              <w:t>.757</w:t>
            </w:r>
          </w:p>
        </w:tc>
        <w:tc>
          <w:tcPr>
            <w:tcW w:w="948" w:type="dxa"/>
            <w:tcBorders>
              <w:left w:val="single" w:sz="4" w:space="0" w:color="auto"/>
              <w:bottom w:val="nil"/>
              <w:right w:val="single" w:sz="16" w:space="0" w:color="000000"/>
            </w:tcBorders>
            <w:shd w:val="clear" w:color="auto" w:fill="FFFFFF"/>
          </w:tcPr>
          <w:p w14:paraId="6BE21997" w14:textId="77777777" w:rsidR="006C7809" w:rsidRPr="006C7809" w:rsidRDefault="006C7809" w:rsidP="006C7809">
            <w:pPr>
              <w:spacing w:after="0"/>
            </w:pPr>
            <w:r w:rsidRPr="006C7809">
              <w:t>Not Significant</w:t>
            </w:r>
          </w:p>
        </w:tc>
      </w:tr>
      <w:tr w:rsidR="006C7809" w:rsidRPr="00276558" w14:paraId="58EDCBEB" w14:textId="77777777" w:rsidTr="006C7809">
        <w:trPr>
          <w:cantSplit/>
          <w:trHeight w:hRule="exact" w:val="387"/>
          <w:tblHeader/>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56EB6D4" w14:textId="77777777" w:rsidR="006C7809" w:rsidRPr="006C7809" w:rsidRDefault="006C7809" w:rsidP="006C7809">
            <w:pPr>
              <w:spacing w:after="0"/>
            </w:pPr>
          </w:p>
        </w:tc>
        <w:tc>
          <w:tcPr>
            <w:tcW w:w="848" w:type="dxa"/>
            <w:tcBorders>
              <w:top w:val="nil"/>
              <w:left w:val="nil"/>
              <w:bottom w:val="nil"/>
              <w:right w:val="single" w:sz="16" w:space="0" w:color="000000"/>
            </w:tcBorders>
            <w:shd w:val="clear" w:color="auto" w:fill="FFFFFF"/>
            <w:tcMar>
              <w:top w:w="30" w:type="dxa"/>
              <w:left w:w="30" w:type="dxa"/>
              <w:bottom w:w="30" w:type="dxa"/>
              <w:right w:w="30" w:type="dxa"/>
            </w:tcMar>
          </w:tcPr>
          <w:p w14:paraId="03689539" w14:textId="77777777" w:rsidR="006C7809" w:rsidRPr="006C7809" w:rsidRDefault="006C7809" w:rsidP="006C7809">
            <w:pPr>
              <w:spacing w:after="0"/>
            </w:pPr>
            <w:r w:rsidRPr="006C7809">
              <w:t>Within Groups</w:t>
            </w:r>
          </w:p>
        </w:tc>
        <w:tc>
          <w:tcPr>
            <w:tcW w:w="499" w:type="dxa"/>
            <w:tcBorders>
              <w:top w:val="nil"/>
              <w:left w:val="single" w:sz="16" w:space="0" w:color="000000"/>
              <w:bottom w:val="nil"/>
            </w:tcBorders>
            <w:shd w:val="clear" w:color="auto" w:fill="FFFFFF"/>
            <w:tcMar>
              <w:top w:w="30" w:type="dxa"/>
              <w:left w:w="30" w:type="dxa"/>
              <w:bottom w:w="30" w:type="dxa"/>
              <w:right w:w="30" w:type="dxa"/>
            </w:tcMar>
          </w:tcPr>
          <w:p w14:paraId="5E3153A4" w14:textId="77777777" w:rsidR="006C7809" w:rsidRPr="006C7809" w:rsidRDefault="006C7809" w:rsidP="006C7809">
            <w:pPr>
              <w:spacing w:after="0"/>
            </w:pPr>
            <w:r w:rsidRPr="006C7809">
              <w:t>220.755</w:t>
            </w:r>
          </w:p>
        </w:tc>
        <w:tc>
          <w:tcPr>
            <w:tcW w:w="299" w:type="dxa"/>
            <w:tcBorders>
              <w:top w:val="nil"/>
              <w:bottom w:val="nil"/>
            </w:tcBorders>
            <w:shd w:val="clear" w:color="auto" w:fill="FFFFFF"/>
            <w:tcMar>
              <w:top w:w="30" w:type="dxa"/>
              <w:left w:w="30" w:type="dxa"/>
              <w:bottom w:w="30" w:type="dxa"/>
              <w:right w:w="30" w:type="dxa"/>
            </w:tcMar>
          </w:tcPr>
          <w:p w14:paraId="2562B3AA" w14:textId="77777777" w:rsidR="006C7809" w:rsidRPr="006C7809" w:rsidRDefault="006C7809" w:rsidP="006C7809">
            <w:pPr>
              <w:spacing w:after="0"/>
            </w:pPr>
            <w:r w:rsidRPr="006C7809">
              <w:t>196</w:t>
            </w:r>
          </w:p>
        </w:tc>
        <w:tc>
          <w:tcPr>
            <w:tcW w:w="449" w:type="dxa"/>
            <w:tcBorders>
              <w:top w:val="nil"/>
              <w:bottom w:val="nil"/>
            </w:tcBorders>
            <w:shd w:val="clear" w:color="auto" w:fill="FFFFFF"/>
            <w:tcMar>
              <w:top w:w="30" w:type="dxa"/>
              <w:left w:w="30" w:type="dxa"/>
              <w:bottom w:w="30" w:type="dxa"/>
              <w:right w:w="30" w:type="dxa"/>
            </w:tcMar>
          </w:tcPr>
          <w:p w14:paraId="5693489D" w14:textId="77777777" w:rsidR="006C7809" w:rsidRPr="006C7809" w:rsidRDefault="006C7809" w:rsidP="006C7809">
            <w:pPr>
              <w:spacing w:after="0"/>
            </w:pPr>
            <w:r w:rsidRPr="006C7809">
              <w:t>1.126</w:t>
            </w:r>
          </w:p>
        </w:tc>
        <w:tc>
          <w:tcPr>
            <w:tcW w:w="399" w:type="dxa"/>
            <w:tcBorders>
              <w:top w:val="nil"/>
              <w:bottom w:val="nil"/>
            </w:tcBorders>
            <w:shd w:val="clear" w:color="auto" w:fill="FFFFFF"/>
            <w:tcMar>
              <w:top w:w="30" w:type="dxa"/>
              <w:left w:w="30" w:type="dxa"/>
              <w:bottom w:w="30" w:type="dxa"/>
              <w:right w:w="30" w:type="dxa"/>
            </w:tcMar>
          </w:tcPr>
          <w:p w14:paraId="6B55904A" w14:textId="77777777" w:rsidR="006C7809" w:rsidRPr="006C7809" w:rsidRDefault="006C7809" w:rsidP="006C7809">
            <w:pPr>
              <w:spacing w:after="0"/>
            </w:pPr>
          </w:p>
        </w:tc>
        <w:tc>
          <w:tcPr>
            <w:tcW w:w="299" w:type="dxa"/>
            <w:tcBorders>
              <w:top w:val="nil"/>
              <w:bottom w:val="nil"/>
              <w:right w:val="single" w:sz="4" w:space="0" w:color="auto"/>
            </w:tcBorders>
            <w:shd w:val="clear" w:color="auto" w:fill="FFFFFF"/>
            <w:tcMar>
              <w:top w:w="30" w:type="dxa"/>
              <w:left w:w="30" w:type="dxa"/>
              <w:bottom w:w="30" w:type="dxa"/>
              <w:right w:w="30" w:type="dxa"/>
            </w:tcMar>
          </w:tcPr>
          <w:p w14:paraId="4C8D5E3E" w14:textId="77777777" w:rsidR="006C7809" w:rsidRPr="006C7809" w:rsidRDefault="006C7809" w:rsidP="006C7809">
            <w:pPr>
              <w:spacing w:after="0"/>
            </w:pPr>
          </w:p>
        </w:tc>
        <w:tc>
          <w:tcPr>
            <w:tcW w:w="948" w:type="dxa"/>
            <w:tcBorders>
              <w:top w:val="nil"/>
              <w:left w:val="single" w:sz="4" w:space="0" w:color="auto"/>
              <w:bottom w:val="nil"/>
              <w:right w:val="single" w:sz="16" w:space="0" w:color="000000"/>
            </w:tcBorders>
            <w:shd w:val="clear" w:color="auto" w:fill="FFFFFF"/>
          </w:tcPr>
          <w:p w14:paraId="666557FF" w14:textId="77777777" w:rsidR="006C7809" w:rsidRPr="006C7809" w:rsidRDefault="006C7809" w:rsidP="006C7809">
            <w:pPr>
              <w:spacing w:after="0"/>
            </w:pPr>
          </w:p>
        </w:tc>
      </w:tr>
      <w:tr w:rsidR="006C7809" w:rsidRPr="00276558" w14:paraId="4AE49C01" w14:textId="77777777" w:rsidTr="006C7809">
        <w:trPr>
          <w:cantSplit/>
          <w:trHeight w:hRule="exact" w:val="387"/>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5B4E0FF" w14:textId="77777777" w:rsidR="006C7809" w:rsidRPr="006C7809" w:rsidRDefault="006C7809" w:rsidP="006C7809">
            <w:pPr>
              <w:spacing w:after="0"/>
            </w:pPr>
          </w:p>
        </w:tc>
        <w:tc>
          <w:tcPr>
            <w:tcW w:w="8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7285C51" w14:textId="77777777" w:rsidR="006C7809" w:rsidRPr="006C7809" w:rsidRDefault="006C7809" w:rsidP="006C7809">
            <w:pPr>
              <w:spacing w:after="0"/>
            </w:pPr>
            <w:r w:rsidRPr="006C7809">
              <w:t>Total</w:t>
            </w:r>
          </w:p>
        </w:tc>
        <w:tc>
          <w:tcPr>
            <w:tcW w:w="49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6A8CC7" w14:textId="77777777" w:rsidR="006C7809" w:rsidRPr="006C7809" w:rsidRDefault="006C7809" w:rsidP="006C7809">
            <w:pPr>
              <w:spacing w:after="0"/>
            </w:pPr>
            <w:r w:rsidRPr="006C7809">
              <w:t>222.089</w:t>
            </w:r>
          </w:p>
        </w:tc>
        <w:tc>
          <w:tcPr>
            <w:tcW w:w="299" w:type="dxa"/>
            <w:tcBorders>
              <w:top w:val="nil"/>
              <w:bottom w:val="single" w:sz="16" w:space="0" w:color="000000"/>
            </w:tcBorders>
            <w:shd w:val="clear" w:color="auto" w:fill="FFFFFF"/>
            <w:tcMar>
              <w:top w:w="30" w:type="dxa"/>
              <w:left w:w="30" w:type="dxa"/>
              <w:bottom w:w="30" w:type="dxa"/>
              <w:right w:w="30" w:type="dxa"/>
            </w:tcMar>
          </w:tcPr>
          <w:p w14:paraId="2CA7AA27" w14:textId="77777777" w:rsidR="006C7809" w:rsidRPr="006C7809" w:rsidRDefault="006C7809" w:rsidP="006C7809">
            <w:pPr>
              <w:spacing w:after="0"/>
            </w:pPr>
            <w:r w:rsidRPr="006C7809">
              <w:t>199</w:t>
            </w:r>
          </w:p>
        </w:tc>
        <w:tc>
          <w:tcPr>
            <w:tcW w:w="449" w:type="dxa"/>
            <w:tcBorders>
              <w:top w:val="nil"/>
              <w:bottom w:val="single" w:sz="16" w:space="0" w:color="000000"/>
            </w:tcBorders>
            <w:shd w:val="clear" w:color="auto" w:fill="FFFFFF"/>
            <w:tcMar>
              <w:top w:w="30" w:type="dxa"/>
              <w:left w:w="30" w:type="dxa"/>
              <w:bottom w:w="30" w:type="dxa"/>
              <w:right w:w="30" w:type="dxa"/>
            </w:tcMar>
          </w:tcPr>
          <w:p w14:paraId="3737574F" w14:textId="77777777" w:rsidR="006C7809" w:rsidRPr="006C7809" w:rsidRDefault="006C7809" w:rsidP="006C7809">
            <w:pPr>
              <w:spacing w:after="0"/>
            </w:pPr>
          </w:p>
        </w:tc>
        <w:tc>
          <w:tcPr>
            <w:tcW w:w="399" w:type="dxa"/>
            <w:tcBorders>
              <w:top w:val="nil"/>
              <w:bottom w:val="single" w:sz="16" w:space="0" w:color="000000"/>
            </w:tcBorders>
            <w:shd w:val="clear" w:color="auto" w:fill="FFFFFF"/>
            <w:tcMar>
              <w:top w:w="30" w:type="dxa"/>
              <w:left w:w="30" w:type="dxa"/>
              <w:bottom w:w="30" w:type="dxa"/>
              <w:right w:w="30" w:type="dxa"/>
            </w:tcMar>
          </w:tcPr>
          <w:p w14:paraId="611D53EE" w14:textId="77777777" w:rsidR="006C7809" w:rsidRPr="006C7809" w:rsidRDefault="006C7809" w:rsidP="006C7809">
            <w:pPr>
              <w:spacing w:after="0"/>
            </w:pPr>
          </w:p>
        </w:tc>
        <w:tc>
          <w:tcPr>
            <w:tcW w:w="299"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3D29B052" w14:textId="77777777" w:rsidR="006C7809" w:rsidRPr="006C7809" w:rsidRDefault="006C7809" w:rsidP="006C7809">
            <w:pPr>
              <w:spacing w:after="0"/>
            </w:pPr>
          </w:p>
        </w:tc>
        <w:tc>
          <w:tcPr>
            <w:tcW w:w="948" w:type="dxa"/>
            <w:tcBorders>
              <w:top w:val="nil"/>
              <w:left w:val="single" w:sz="4" w:space="0" w:color="auto"/>
              <w:bottom w:val="single" w:sz="16" w:space="0" w:color="000000"/>
              <w:right w:val="single" w:sz="16" w:space="0" w:color="000000"/>
            </w:tcBorders>
            <w:shd w:val="clear" w:color="auto" w:fill="FFFFFF"/>
          </w:tcPr>
          <w:p w14:paraId="035E11FC" w14:textId="77777777" w:rsidR="006C7809" w:rsidRPr="006C7809" w:rsidRDefault="006C7809" w:rsidP="006C7809">
            <w:pPr>
              <w:spacing w:after="0"/>
            </w:pPr>
          </w:p>
        </w:tc>
      </w:tr>
      <w:tr w:rsidR="006C7809" w:rsidRPr="00276558" w14:paraId="6B0984BC" w14:textId="77777777" w:rsidTr="006C7809">
        <w:trPr>
          <w:cantSplit/>
          <w:trHeight w:hRule="exact" w:val="387"/>
          <w:tblHeader/>
        </w:trPr>
        <w:tc>
          <w:tcPr>
            <w:tcW w:w="9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F41B9B1" w14:textId="77777777" w:rsidR="006C7809" w:rsidRPr="006C7809" w:rsidRDefault="006C7809" w:rsidP="006C7809">
            <w:pPr>
              <w:spacing w:after="0"/>
            </w:pPr>
            <w:r w:rsidRPr="006C7809">
              <w:t>Submissive-Manipulative Communication Style</w:t>
            </w:r>
          </w:p>
        </w:tc>
        <w:tc>
          <w:tcPr>
            <w:tcW w:w="848" w:type="dxa"/>
            <w:tcBorders>
              <w:left w:val="nil"/>
              <w:bottom w:val="nil"/>
              <w:right w:val="single" w:sz="16" w:space="0" w:color="000000"/>
            </w:tcBorders>
            <w:shd w:val="clear" w:color="auto" w:fill="FFFFFF"/>
            <w:tcMar>
              <w:top w:w="30" w:type="dxa"/>
              <w:left w:w="30" w:type="dxa"/>
              <w:bottom w:w="30" w:type="dxa"/>
              <w:right w:w="30" w:type="dxa"/>
            </w:tcMar>
          </w:tcPr>
          <w:p w14:paraId="577D8148" w14:textId="77777777" w:rsidR="006C7809" w:rsidRPr="006C7809" w:rsidRDefault="006C7809" w:rsidP="006C7809">
            <w:pPr>
              <w:spacing w:after="0"/>
            </w:pPr>
            <w:r w:rsidRPr="006C7809">
              <w:t>Between Groups</w:t>
            </w:r>
          </w:p>
        </w:tc>
        <w:tc>
          <w:tcPr>
            <w:tcW w:w="499" w:type="dxa"/>
            <w:tcBorders>
              <w:left w:val="single" w:sz="16" w:space="0" w:color="000000"/>
              <w:bottom w:val="nil"/>
            </w:tcBorders>
            <w:shd w:val="clear" w:color="auto" w:fill="FFFFFF"/>
            <w:tcMar>
              <w:top w:w="30" w:type="dxa"/>
              <w:left w:w="30" w:type="dxa"/>
              <w:bottom w:w="30" w:type="dxa"/>
              <w:right w:w="30" w:type="dxa"/>
            </w:tcMar>
          </w:tcPr>
          <w:p w14:paraId="04D59A06" w14:textId="77777777" w:rsidR="006C7809" w:rsidRPr="006C7809" w:rsidRDefault="006C7809" w:rsidP="006C7809">
            <w:pPr>
              <w:spacing w:after="0"/>
            </w:pPr>
            <w:r w:rsidRPr="006C7809">
              <w:t>.804</w:t>
            </w:r>
          </w:p>
        </w:tc>
        <w:tc>
          <w:tcPr>
            <w:tcW w:w="299" w:type="dxa"/>
            <w:tcBorders>
              <w:bottom w:val="nil"/>
            </w:tcBorders>
            <w:shd w:val="clear" w:color="auto" w:fill="FFFFFF"/>
            <w:tcMar>
              <w:top w:w="30" w:type="dxa"/>
              <w:left w:w="30" w:type="dxa"/>
              <w:bottom w:w="30" w:type="dxa"/>
              <w:right w:w="30" w:type="dxa"/>
            </w:tcMar>
          </w:tcPr>
          <w:p w14:paraId="11829D1E" w14:textId="77777777" w:rsidR="006C7809" w:rsidRPr="006C7809" w:rsidRDefault="006C7809" w:rsidP="006C7809">
            <w:pPr>
              <w:spacing w:after="0"/>
            </w:pPr>
            <w:r w:rsidRPr="006C7809">
              <w:t>3</w:t>
            </w:r>
          </w:p>
        </w:tc>
        <w:tc>
          <w:tcPr>
            <w:tcW w:w="449" w:type="dxa"/>
            <w:tcBorders>
              <w:bottom w:val="nil"/>
            </w:tcBorders>
            <w:shd w:val="clear" w:color="auto" w:fill="FFFFFF"/>
            <w:tcMar>
              <w:top w:w="30" w:type="dxa"/>
              <w:left w:w="30" w:type="dxa"/>
              <w:bottom w:w="30" w:type="dxa"/>
              <w:right w:w="30" w:type="dxa"/>
            </w:tcMar>
          </w:tcPr>
          <w:p w14:paraId="5AD23F92" w14:textId="77777777" w:rsidR="006C7809" w:rsidRPr="006C7809" w:rsidRDefault="006C7809" w:rsidP="006C7809">
            <w:pPr>
              <w:spacing w:after="0"/>
            </w:pPr>
            <w:r w:rsidRPr="006C7809">
              <w:t>.268</w:t>
            </w:r>
          </w:p>
        </w:tc>
        <w:tc>
          <w:tcPr>
            <w:tcW w:w="399" w:type="dxa"/>
            <w:tcBorders>
              <w:bottom w:val="nil"/>
            </w:tcBorders>
            <w:shd w:val="clear" w:color="auto" w:fill="FFFFFF"/>
            <w:tcMar>
              <w:top w:w="30" w:type="dxa"/>
              <w:left w:w="30" w:type="dxa"/>
              <w:bottom w:w="30" w:type="dxa"/>
              <w:right w:w="30" w:type="dxa"/>
            </w:tcMar>
          </w:tcPr>
          <w:p w14:paraId="4EDD9C4E" w14:textId="77777777" w:rsidR="006C7809" w:rsidRPr="006C7809" w:rsidRDefault="006C7809" w:rsidP="006C7809">
            <w:pPr>
              <w:spacing w:after="0"/>
            </w:pPr>
            <w:r w:rsidRPr="006C7809">
              <w:t>.243</w:t>
            </w:r>
          </w:p>
        </w:tc>
        <w:tc>
          <w:tcPr>
            <w:tcW w:w="299" w:type="dxa"/>
            <w:tcBorders>
              <w:bottom w:val="nil"/>
              <w:right w:val="single" w:sz="4" w:space="0" w:color="auto"/>
            </w:tcBorders>
            <w:shd w:val="clear" w:color="auto" w:fill="FFFFFF"/>
            <w:tcMar>
              <w:top w:w="30" w:type="dxa"/>
              <w:left w:w="30" w:type="dxa"/>
              <w:bottom w:w="30" w:type="dxa"/>
              <w:right w:w="30" w:type="dxa"/>
            </w:tcMar>
          </w:tcPr>
          <w:p w14:paraId="26C23521" w14:textId="77777777" w:rsidR="006C7809" w:rsidRPr="006C7809" w:rsidRDefault="006C7809" w:rsidP="006C7809">
            <w:pPr>
              <w:spacing w:after="0"/>
            </w:pPr>
            <w:r w:rsidRPr="006C7809">
              <w:t>.866</w:t>
            </w:r>
          </w:p>
        </w:tc>
        <w:tc>
          <w:tcPr>
            <w:tcW w:w="948" w:type="dxa"/>
            <w:tcBorders>
              <w:left w:val="single" w:sz="4" w:space="0" w:color="auto"/>
              <w:bottom w:val="nil"/>
              <w:right w:val="single" w:sz="16" w:space="0" w:color="000000"/>
            </w:tcBorders>
            <w:shd w:val="clear" w:color="auto" w:fill="FFFFFF"/>
          </w:tcPr>
          <w:p w14:paraId="037CEFD6" w14:textId="77777777" w:rsidR="006C7809" w:rsidRPr="006C7809" w:rsidRDefault="006C7809" w:rsidP="006C7809">
            <w:pPr>
              <w:spacing w:after="0"/>
            </w:pPr>
            <w:r w:rsidRPr="006C7809">
              <w:t>Not Significant</w:t>
            </w:r>
          </w:p>
        </w:tc>
      </w:tr>
      <w:tr w:rsidR="006C7809" w:rsidRPr="00276558" w14:paraId="7B7A9642" w14:textId="77777777" w:rsidTr="006C7809">
        <w:trPr>
          <w:cantSplit/>
          <w:trHeight w:hRule="exact" w:val="387"/>
          <w:tblHeader/>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7360FA3" w14:textId="77777777" w:rsidR="006C7809" w:rsidRPr="006C7809" w:rsidRDefault="006C7809" w:rsidP="006C7809">
            <w:pPr>
              <w:spacing w:after="0"/>
            </w:pPr>
          </w:p>
        </w:tc>
        <w:tc>
          <w:tcPr>
            <w:tcW w:w="848" w:type="dxa"/>
            <w:tcBorders>
              <w:top w:val="nil"/>
              <w:left w:val="nil"/>
              <w:bottom w:val="nil"/>
              <w:right w:val="single" w:sz="16" w:space="0" w:color="000000"/>
            </w:tcBorders>
            <w:shd w:val="clear" w:color="auto" w:fill="FFFFFF"/>
            <w:tcMar>
              <w:top w:w="30" w:type="dxa"/>
              <w:left w:w="30" w:type="dxa"/>
              <w:bottom w:w="30" w:type="dxa"/>
              <w:right w:w="30" w:type="dxa"/>
            </w:tcMar>
          </w:tcPr>
          <w:p w14:paraId="2002DD6C" w14:textId="77777777" w:rsidR="006C7809" w:rsidRPr="006C7809" w:rsidRDefault="006C7809" w:rsidP="006C7809">
            <w:pPr>
              <w:spacing w:after="0"/>
            </w:pPr>
            <w:r w:rsidRPr="006C7809">
              <w:t>Within Groups</w:t>
            </w:r>
          </w:p>
        </w:tc>
        <w:tc>
          <w:tcPr>
            <w:tcW w:w="499" w:type="dxa"/>
            <w:tcBorders>
              <w:top w:val="nil"/>
              <w:left w:val="single" w:sz="16" w:space="0" w:color="000000"/>
              <w:bottom w:val="nil"/>
            </w:tcBorders>
            <w:shd w:val="clear" w:color="auto" w:fill="FFFFFF"/>
            <w:tcMar>
              <w:top w:w="30" w:type="dxa"/>
              <w:left w:w="30" w:type="dxa"/>
              <w:bottom w:w="30" w:type="dxa"/>
              <w:right w:w="30" w:type="dxa"/>
            </w:tcMar>
          </w:tcPr>
          <w:p w14:paraId="28F53FB8" w14:textId="77777777" w:rsidR="006C7809" w:rsidRPr="006C7809" w:rsidRDefault="006C7809" w:rsidP="006C7809">
            <w:pPr>
              <w:spacing w:after="0"/>
            </w:pPr>
            <w:r w:rsidRPr="006C7809">
              <w:t>216.208</w:t>
            </w:r>
          </w:p>
        </w:tc>
        <w:tc>
          <w:tcPr>
            <w:tcW w:w="299" w:type="dxa"/>
            <w:tcBorders>
              <w:top w:val="nil"/>
              <w:bottom w:val="nil"/>
            </w:tcBorders>
            <w:shd w:val="clear" w:color="auto" w:fill="FFFFFF"/>
            <w:tcMar>
              <w:top w:w="30" w:type="dxa"/>
              <w:left w:w="30" w:type="dxa"/>
              <w:bottom w:w="30" w:type="dxa"/>
              <w:right w:w="30" w:type="dxa"/>
            </w:tcMar>
          </w:tcPr>
          <w:p w14:paraId="639A3442" w14:textId="77777777" w:rsidR="006C7809" w:rsidRPr="006C7809" w:rsidRDefault="006C7809" w:rsidP="006C7809">
            <w:pPr>
              <w:spacing w:after="0"/>
            </w:pPr>
            <w:r w:rsidRPr="006C7809">
              <w:t>196</w:t>
            </w:r>
          </w:p>
        </w:tc>
        <w:tc>
          <w:tcPr>
            <w:tcW w:w="449" w:type="dxa"/>
            <w:tcBorders>
              <w:top w:val="nil"/>
              <w:bottom w:val="nil"/>
            </w:tcBorders>
            <w:shd w:val="clear" w:color="auto" w:fill="FFFFFF"/>
            <w:tcMar>
              <w:top w:w="30" w:type="dxa"/>
              <w:left w:w="30" w:type="dxa"/>
              <w:bottom w:w="30" w:type="dxa"/>
              <w:right w:w="30" w:type="dxa"/>
            </w:tcMar>
          </w:tcPr>
          <w:p w14:paraId="2DD3AD95" w14:textId="77777777" w:rsidR="006C7809" w:rsidRPr="006C7809" w:rsidRDefault="006C7809" w:rsidP="006C7809">
            <w:pPr>
              <w:spacing w:after="0"/>
            </w:pPr>
            <w:r w:rsidRPr="006C7809">
              <w:t>1.103</w:t>
            </w:r>
          </w:p>
        </w:tc>
        <w:tc>
          <w:tcPr>
            <w:tcW w:w="399" w:type="dxa"/>
            <w:tcBorders>
              <w:top w:val="nil"/>
              <w:bottom w:val="nil"/>
            </w:tcBorders>
            <w:shd w:val="clear" w:color="auto" w:fill="FFFFFF"/>
            <w:tcMar>
              <w:top w:w="30" w:type="dxa"/>
              <w:left w:w="30" w:type="dxa"/>
              <w:bottom w:w="30" w:type="dxa"/>
              <w:right w:w="30" w:type="dxa"/>
            </w:tcMar>
          </w:tcPr>
          <w:p w14:paraId="2CB6EC4C" w14:textId="77777777" w:rsidR="006C7809" w:rsidRPr="006C7809" w:rsidRDefault="006C7809" w:rsidP="006C7809">
            <w:pPr>
              <w:spacing w:after="0"/>
            </w:pPr>
          </w:p>
        </w:tc>
        <w:tc>
          <w:tcPr>
            <w:tcW w:w="299" w:type="dxa"/>
            <w:tcBorders>
              <w:top w:val="nil"/>
              <w:bottom w:val="nil"/>
              <w:right w:val="single" w:sz="4" w:space="0" w:color="auto"/>
            </w:tcBorders>
            <w:shd w:val="clear" w:color="auto" w:fill="FFFFFF"/>
            <w:tcMar>
              <w:top w:w="30" w:type="dxa"/>
              <w:left w:w="30" w:type="dxa"/>
              <w:bottom w:w="30" w:type="dxa"/>
              <w:right w:w="30" w:type="dxa"/>
            </w:tcMar>
          </w:tcPr>
          <w:p w14:paraId="0093D7CF" w14:textId="77777777" w:rsidR="006C7809" w:rsidRPr="006C7809" w:rsidRDefault="006C7809" w:rsidP="006C7809">
            <w:pPr>
              <w:spacing w:after="0"/>
            </w:pPr>
          </w:p>
        </w:tc>
        <w:tc>
          <w:tcPr>
            <w:tcW w:w="948" w:type="dxa"/>
            <w:tcBorders>
              <w:top w:val="nil"/>
              <w:left w:val="single" w:sz="4" w:space="0" w:color="auto"/>
              <w:bottom w:val="nil"/>
              <w:right w:val="single" w:sz="16" w:space="0" w:color="000000"/>
            </w:tcBorders>
            <w:shd w:val="clear" w:color="auto" w:fill="FFFFFF"/>
          </w:tcPr>
          <w:p w14:paraId="42CADC84" w14:textId="77777777" w:rsidR="006C7809" w:rsidRPr="006C7809" w:rsidRDefault="006C7809" w:rsidP="006C7809">
            <w:pPr>
              <w:spacing w:after="0"/>
            </w:pPr>
          </w:p>
        </w:tc>
      </w:tr>
      <w:tr w:rsidR="006C7809" w:rsidRPr="00276558" w14:paraId="43A9B196" w14:textId="77777777" w:rsidTr="006C7809">
        <w:trPr>
          <w:cantSplit/>
          <w:trHeight w:hRule="exact" w:val="387"/>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8E35345" w14:textId="77777777" w:rsidR="006C7809" w:rsidRPr="006C7809" w:rsidRDefault="006C7809" w:rsidP="006C7809">
            <w:pPr>
              <w:spacing w:after="0"/>
            </w:pPr>
          </w:p>
        </w:tc>
        <w:tc>
          <w:tcPr>
            <w:tcW w:w="8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FE4A1F" w14:textId="77777777" w:rsidR="006C7809" w:rsidRPr="006C7809" w:rsidRDefault="006C7809" w:rsidP="006C7809">
            <w:pPr>
              <w:spacing w:after="0"/>
            </w:pPr>
            <w:r w:rsidRPr="006C7809">
              <w:t>Total</w:t>
            </w:r>
          </w:p>
        </w:tc>
        <w:tc>
          <w:tcPr>
            <w:tcW w:w="49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D6E48C0" w14:textId="77777777" w:rsidR="006C7809" w:rsidRPr="006C7809" w:rsidRDefault="006C7809" w:rsidP="006C7809">
            <w:pPr>
              <w:spacing w:after="0"/>
            </w:pPr>
            <w:r w:rsidRPr="006C7809">
              <w:t>217.012</w:t>
            </w:r>
          </w:p>
        </w:tc>
        <w:tc>
          <w:tcPr>
            <w:tcW w:w="299" w:type="dxa"/>
            <w:tcBorders>
              <w:top w:val="nil"/>
              <w:bottom w:val="single" w:sz="16" w:space="0" w:color="000000"/>
            </w:tcBorders>
            <w:shd w:val="clear" w:color="auto" w:fill="FFFFFF"/>
            <w:tcMar>
              <w:top w:w="30" w:type="dxa"/>
              <w:left w:w="30" w:type="dxa"/>
              <w:bottom w:w="30" w:type="dxa"/>
              <w:right w:w="30" w:type="dxa"/>
            </w:tcMar>
          </w:tcPr>
          <w:p w14:paraId="4AE9BE26" w14:textId="77777777" w:rsidR="006C7809" w:rsidRPr="006C7809" w:rsidRDefault="006C7809" w:rsidP="006C7809">
            <w:pPr>
              <w:spacing w:after="0"/>
            </w:pPr>
            <w:r w:rsidRPr="006C7809">
              <w:t>199</w:t>
            </w:r>
          </w:p>
        </w:tc>
        <w:tc>
          <w:tcPr>
            <w:tcW w:w="449" w:type="dxa"/>
            <w:tcBorders>
              <w:top w:val="nil"/>
              <w:bottom w:val="single" w:sz="16" w:space="0" w:color="000000"/>
            </w:tcBorders>
            <w:shd w:val="clear" w:color="auto" w:fill="FFFFFF"/>
            <w:tcMar>
              <w:top w:w="30" w:type="dxa"/>
              <w:left w:w="30" w:type="dxa"/>
              <w:bottom w:w="30" w:type="dxa"/>
              <w:right w:w="30" w:type="dxa"/>
            </w:tcMar>
          </w:tcPr>
          <w:p w14:paraId="04308DD4" w14:textId="77777777" w:rsidR="006C7809" w:rsidRPr="006C7809" w:rsidRDefault="006C7809" w:rsidP="006C7809">
            <w:pPr>
              <w:spacing w:after="0"/>
            </w:pPr>
          </w:p>
        </w:tc>
        <w:tc>
          <w:tcPr>
            <w:tcW w:w="399" w:type="dxa"/>
            <w:tcBorders>
              <w:top w:val="nil"/>
              <w:bottom w:val="single" w:sz="16" w:space="0" w:color="000000"/>
            </w:tcBorders>
            <w:shd w:val="clear" w:color="auto" w:fill="FFFFFF"/>
            <w:tcMar>
              <w:top w:w="30" w:type="dxa"/>
              <w:left w:w="30" w:type="dxa"/>
              <w:bottom w:w="30" w:type="dxa"/>
              <w:right w:w="30" w:type="dxa"/>
            </w:tcMar>
          </w:tcPr>
          <w:p w14:paraId="55BD9F35" w14:textId="77777777" w:rsidR="006C7809" w:rsidRPr="006C7809" w:rsidRDefault="006C7809" w:rsidP="006C7809">
            <w:pPr>
              <w:spacing w:after="0"/>
            </w:pPr>
          </w:p>
        </w:tc>
        <w:tc>
          <w:tcPr>
            <w:tcW w:w="299"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6691A000" w14:textId="77777777" w:rsidR="006C7809" w:rsidRPr="006C7809" w:rsidRDefault="006C7809" w:rsidP="006C7809">
            <w:pPr>
              <w:spacing w:after="0"/>
            </w:pPr>
          </w:p>
        </w:tc>
        <w:tc>
          <w:tcPr>
            <w:tcW w:w="948" w:type="dxa"/>
            <w:tcBorders>
              <w:top w:val="nil"/>
              <w:left w:val="single" w:sz="4" w:space="0" w:color="auto"/>
              <w:bottom w:val="single" w:sz="16" w:space="0" w:color="000000"/>
              <w:right w:val="single" w:sz="16" w:space="0" w:color="000000"/>
            </w:tcBorders>
            <w:shd w:val="clear" w:color="auto" w:fill="FFFFFF"/>
          </w:tcPr>
          <w:p w14:paraId="7BB4017A" w14:textId="77777777" w:rsidR="006C7809" w:rsidRPr="006C7809" w:rsidRDefault="006C7809" w:rsidP="006C7809">
            <w:pPr>
              <w:spacing w:after="0"/>
            </w:pPr>
          </w:p>
        </w:tc>
      </w:tr>
    </w:tbl>
    <w:p w14:paraId="098649EE" w14:textId="77777777" w:rsidR="00B22F51" w:rsidRDefault="00B22F51" w:rsidP="006C7809">
      <w:pPr>
        <w:spacing w:after="0"/>
        <w:rPr>
          <w:b/>
          <w:bCs/>
        </w:rPr>
      </w:pPr>
    </w:p>
    <w:p w14:paraId="103779B7" w14:textId="5452DA1C" w:rsidR="006C7809" w:rsidRPr="00B22F51" w:rsidRDefault="006C7809" w:rsidP="006C7809">
      <w:pPr>
        <w:spacing w:after="0"/>
        <w:rPr>
          <w:b/>
          <w:bCs/>
        </w:rPr>
      </w:pPr>
      <w:r w:rsidRPr="00B22F51">
        <w:rPr>
          <w:b/>
          <w:bCs/>
        </w:rPr>
        <w:t>5.1 According to Age</w:t>
      </w:r>
    </w:p>
    <w:p w14:paraId="3B450A18" w14:textId="77777777" w:rsidR="006C7809" w:rsidRPr="006C7809" w:rsidRDefault="006C7809" w:rsidP="006C7809">
      <w:pPr>
        <w:spacing w:after="0"/>
      </w:pPr>
    </w:p>
    <w:p w14:paraId="62A0FF6D" w14:textId="77777777" w:rsidR="006C7809" w:rsidRPr="006C7809" w:rsidRDefault="006C7809" w:rsidP="006C7809">
      <w:pPr>
        <w:spacing w:after="0"/>
      </w:pPr>
      <w:r w:rsidRPr="006C7809">
        <w:tab/>
        <w:t xml:space="preserve">Table 5.2 illustrates the difference in the extent of teachers’ motivation in public secondary schools of Ministry of Basic Higher and Technical Education in Sulu when data are classified according to their demographic profile in terms of age. It is reflected in this table that all of sub-categories subsumed under the extent of teachers’ motivation in public secondary schools with their corresponding F-values and probability values are not significant at alpha .05. This means that, although respondents in this study vary in age range, yet they do not differ in their assessment of the extent of teachers’ motivation in public secondary schools. This result implies that a respondent within the age range of 51 years old &amp; above may not make him/her better perceiver toward the extent of teachers’ motivation in public secondary schools over those within the age range of 30 years old &amp; below, 31-40 years old, and 41-50 years old. </w:t>
      </w:r>
    </w:p>
    <w:p w14:paraId="5573E817" w14:textId="77777777" w:rsidR="006C7809" w:rsidRPr="006C7809" w:rsidRDefault="006C7809" w:rsidP="006C7809">
      <w:pPr>
        <w:spacing w:after="0"/>
      </w:pPr>
      <w:r w:rsidRPr="006C7809">
        <w:tab/>
        <w:t>Hence, it is safe to say that variable age has no significant intervention in the ways how respondents assess the extent of teachers’ motivation in public secondary schools. Therefore, the hypothesis which states that “There is no significant difference in the extent of teachers’ motivation in public secondary schools of Ministry of Basic Higher and Technical Education in Sulu when data are classified according to their demographic profile in terms of age” is accepted.</w:t>
      </w:r>
    </w:p>
    <w:p w14:paraId="5A9B9EFC" w14:textId="77777777" w:rsidR="006C7809" w:rsidRPr="006C7809" w:rsidRDefault="006C7809" w:rsidP="006C7809">
      <w:pPr>
        <w:spacing w:after="0"/>
      </w:pPr>
    </w:p>
    <w:p w14:paraId="1F2F0137" w14:textId="77777777" w:rsidR="006C7809" w:rsidRPr="006C7809" w:rsidRDefault="006C7809" w:rsidP="006C7809">
      <w:pPr>
        <w:spacing w:after="0"/>
      </w:pPr>
      <w:r w:rsidRPr="006C7809">
        <w:t xml:space="preserve">Table 5.1 Differences in the extent of teachers’ motivation in public secondary schools of Ministry of Basic Higher and Technical </w:t>
      </w:r>
      <w:r w:rsidRPr="006C7809">
        <w:t>Education in Sulu when data are classified according to their demographic profile in terms of age</w:t>
      </w:r>
    </w:p>
    <w:p w14:paraId="694E6263" w14:textId="77777777" w:rsidR="006C7809" w:rsidRPr="006C7809" w:rsidRDefault="006C7809" w:rsidP="006C7809">
      <w:pPr>
        <w:spacing w:after="0"/>
      </w:pPr>
    </w:p>
    <w:tbl>
      <w:tblPr>
        <w:tblW w:w="47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4"/>
        <w:gridCol w:w="845"/>
        <w:gridCol w:w="497"/>
        <w:gridCol w:w="298"/>
        <w:gridCol w:w="447"/>
        <w:gridCol w:w="397"/>
        <w:gridCol w:w="298"/>
        <w:gridCol w:w="944"/>
      </w:tblGrid>
      <w:tr w:rsidR="006C7809" w:rsidRPr="00F136BD" w14:paraId="335D4707" w14:textId="77777777" w:rsidTr="006C7809">
        <w:trPr>
          <w:cantSplit/>
          <w:trHeight w:val="416"/>
          <w:tblHeader/>
        </w:trPr>
        <w:tc>
          <w:tcPr>
            <w:tcW w:w="183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F214DC6" w14:textId="77777777" w:rsidR="006C7809" w:rsidRPr="006C7809" w:rsidRDefault="006C7809" w:rsidP="006C7809">
            <w:pPr>
              <w:spacing w:after="0"/>
            </w:pPr>
            <w:r w:rsidRPr="006C7809">
              <w:t>SOURCES OF VARIATION</w:t>
            </w:r>
          </w:p>
        </w:tc>
        <w:tc>
          <w:tcPr>
            <w:tcW w:w="4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BB18EA7" w14:textId="77777777" w:rsidR="006C7809" w:rsidRPr="006C7809" w:rsidRDefault="006C7809" w:rsidP="006C7809">
            <w:pPr>
              <w:spacing w:after="0"/>
            </w:pPr>
            <w:r w:rsidRPr="006C7809">
              <w:t>Sum of Squares</w:t>
            </w:r>
          </w:p>
        </w:tc>
        <w:tc>
          <w:tcPr>
            <w:tcW w:w="2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BA81E6" w14:textId="77777777" w:rsidR="006C7809" w:rsidRPr="006C7809" w:rsidRDefault="006C7809" w:rsidP="006C7809">
            <w:pPr>
              <w:spacing w:after="0"/>
            </w:pPr>
            <w:proofErr w:type="spellStart"/>
            <w:r w:rsidRPr="006C7809">
              <w:t>df</w:t>
            </w:r>
            <w:proofErr w:type="spellEnd"/>
          </w:p>
        </w:tc>
        <w:tc>
          <w:tcPr>
            <w:tcW w:w="4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16173D" w14:textId="77777777" w:rsidR="006C7809" w:rsidRPr="006C7809" w:rsidRDefault="006C7809" w:rsidP="006C7809">
            <w:pPr>
              <w:spacing w:after="0"/>
            </w:pPr>
            <w:r w:rsidRPr="006C7809">
              <w:t>Mean Square</w:t>
            </w:r>
          </w:p>
        </w:tc>
        <w:tc>
          <w:tcPr>
            <w:tcW w:w="39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D867254" w14:textId="77777777" w:rsidR="006C7809" w:rsidRPr="006C7809" w:rsidRDefault="006C7809" w:rsidP="006C7809">
            <w:pPr>
              <w:spacing w:after="0"/>
            </w:pPr>
            <w:r w:rsidRPr="006C7809">
              <w:t>F</w:t>
            </w:r>
          </w:p>
        </w:tc>
        <w:tc>
          <w:tcPr>
            <w:tcW w:w="298"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79DCBB08" w14:textId="77777777" w:rsidR="006C7809" w:rsidRPr="006C7809" w:rsidRDefault="006C7809" w:rsidP="006C7809">
            <w:pPr>
              <w:spacing w:after="0"/>
            </w:pPr>
            <w:r w:rsidRPr="006C7809">
              <w:t>Sig.</w:t>
            </w:r>
          </w:p>
        </w:tc>
        <w:tc>
          <w:tcPr>
            <w:tcW w:w="944"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24001CCA" w14:textId="77777777" w:rsidR="006C7809" w:rsidRPr="006C7809" w:rsidRDefault="006C7809" w:rsidP="006C7809">
            <w:pPr>
              <w:spacing w:after="0"/>
            </w:pPr>
            <w:r w:rsidRPr="006C7809">
              <w:t>Description</w:t>
            </w:r>
          </w:p>
        </w:tc>
      </w:tr>
      <w:tr w:rsidR="006C7809" w:rsidRPr="00F136BD" w14:paraId="45ACAB1A" w14:textId="77777777" w:rsidTr="006C7809">
        <w:trPr>
          <w:cantSplit/>
          <w:trHeight w:hRule="exact" w:val="381"/>
          <w:tblHeader/>
        </w:trPr>
        <w:tc>
          <w:tcPr>
            <w:tcW w:w="99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C7AA2A0" w14:textId="77777777" w:rsidR="006C7809" w:rsidRPr="006C7809" w:rsidRDefault="006C7809" w:rsidP="006C7809">
            <w:pPr>
              <w:spacing w:after="0"/>
            </w:pPr>
            <w:r w:rsidRPr="006C7809">
              <w:t>Existence Needs</w:t>
            </w:r>
          </w:p>
        </w:tc>
        <w:tc>
          <w:tcPr>
            <w:tcW w:w="845" w:type="dxa"/>
            <w:tcBorders>
              <w:left w:val="nil"/>
              <w:bottom w:val="nil"/>
              <w:right w:val="single" w:sz="16" w:space="0" w:color="000000"/>
            </w:tcBorders>
            <w:shd w:val="clear" w:color="auto" w:fill="FFFFFF"/>
            <w:tcMar>
              <w:top w:w="30" w:type="dxa"/>
              <w:left w:w="30" w:type="dxa"/>
              <w:bottom w:w="30" w:type="dxa"/>
              <w:right w:w="30" w:type="dxa"/>
            </w:tcMar>
          </w:tcPr>
          <w:p w14:paraId="27BD87C1" w14:textId="77777777" w:rsidR="006C7809" w:rsidRPr="006C7809" w:rsidRDefault="006C7809" w:rsidP="006C7809">
            <w:pPr>
              <w:spacing w:after="0"/>
            </w:pPr>
            <w:r w:rsidRPr="006C7809">
              <w:t>Between Groups</w:t>
            </w:r>
          </w:p>
        </w:tc>
        <w:tc>
          <w:tcPr>
            <w:tcW w:w="497" w:type="dxa"/>
            <w:tcBorders>
              <w:left w:val="single" w:sz="16" w:space="0" w:color="000000"/>
              <w:bottom w:val="nil"/>
            </w:tcBorders>
            <w:shd w:val="clear" w:color="auto" w:fill="FFFFFF"/>
            <w:tcMar>
              <w:top w:w="30" w:type="dxa"/>
              <w:left w:w="30" w:type="dxa"/>
              <w:bottom w:w="30" w:type="dxa"/>
              <w:right w:w="30" w:type="dxa"/>
            </w:tcMar>
          </w:tcPr>
          <w:p w14:paraId="2D0DB05C" w14:textId="77777777" w:rsidR="006C7809" w:rsidRPr="006C7809" w:rsidRDefault="006C7809" w:rsidP="006C7809">
            <w:pPr>
              <w:spacing w:after="0"/>
            </w:pPr>
            <w:r w:rsidRPr="006C7809">
              <w:t>1.262</w:t>
            </w:r>
          </w:p>
        </w:tc>
        <w:tc>
          <w:tcPr>
            <w:tcW w:w="298" w:type="dxa"/>
            <w:tcBorders>
              <w:bottom w:val="nil"/>
            </w:tcBorders>
            <w:shd w:val="clear" w:color="auto" w:fill="FFFFFF"/>
            <w:tcMar>
              <w:top w:w="30" w:type="dxa"/>
              <w:left w:w="30" w:type="dxa"/>
              <w:bottom w:w="30" w:type="dxa"/>
              <w:right w:w="30" w:type="dxa"/>
            </w:tcMar>
          </w:tcPr>
          <w:p w14:paraId="01338A93" w14:textId="77777777" w:rsidR="006C7809" w:rsidRPr="006C7809" w:rsidRDefault="006C7809" w:rsidP="006C7809">
            <w:pPr>
              <w:spacing w:after="0"/>
            </w:pPr>
            <w:r w:rsidRPr="006C7809">
              <w:t>3</w:t>
            </w:r>
          </w:p>
        </w:tc>
        <w:tc>
          <w:tcPr>
            <w:tcW w:w="447" w:type="dxa"/>
            <w:tcBorders>
              <w:bottom w:val="nil"/>
            </w:tcBorders>
            <w:shd w:val="clear" w:color="auto" w:fill="FFFFFF"/>
            <w:tcMar>
              <w:top w:w="30" w:type="dxa"/>
              <w:left w:w="30" w:type="dxa"/>
              <w:bottom w:w="30" w:type="dxa"/>
              <w:right w:w="30" w:type="dxa"/>
            </w:tcMar>
          </w:tcPr>
          <w:p w14:paraId="3157D204" w14:textId="77777777" w:rsidR="006C7809" w:rsidRPr="006C7809" w:rsidRDefault="006C7809" w:rsidP="006C7809">
            <w:pPr>
              <w:spacing w:after="0"/>
            </w:pPr>
            <w:r w:rsidRPr="006C7809">
              <w:t>.421</w:t>
            </w:r>
          </w:p>
        </w:tc>
        <w:tc>
          <w:tcPr>
            <w:tcW w:w="397" w:type="dxa"/>
            <w:tcBorders>
              <w:bottom w:val="nil"/>
            </w:tcBorders>
            <w:shd w:val="clear" w:color="auto" w:fill="FFFFFF"/>
            <w:tcMar>
              <w:top w:w="30" w:type="dxa"/>
              <w:left w:w="30" w:type="dxa"/>
              <w:bottom w:w="30" w:type="dxa"/>
              <w:right w:w="30" w:type="dxa"/>
            </w:tcMar>
          </w:tcPr>
          <w:p w14:paraId="1120A82B" w14:textId="77777777" w:rsidR="006C7809" w:rsidRPr="006C7809" w:rsidRDefault="006C7809" w:rsidP="006C7809">
            <w:pPr>
              <w:spacing w:after="0"/>
            </w:pPr>
            <w:r w:rsidRPr="006C7809">
              <w:t>.654</w:t>
            </w:r>
          </w:p>
        </w:tc>
        <w:tc>
          <w:tcPr>
            <w:tcW w:w="298" w:type="dxa"/>
            <w:tcBorders>
              <w:bottom w:val="nil"/>
              <w:right w:val="single" w:sz="4" w:space="0" w:color="auto"/>
            </w:tcBorders>
            <w:shd w:val="clear" w:color="auto" w:fill="FFFFFF"/>
            <w:tcMar>
              <w:top w:w="30" w:type="dxa"/>
              <w:left w:w="30" w:type="dxa"/>
              <w:bottom w:w="30" w:type="dxa"/>
              <w:right w:w="30" w:type="dxa"/>
            </w:tcMar>
          </w:tcPr>
          <w:p w14:paraId="2CE027E4" w14:textId="77777777" w:rsidR="006C7809" w:rsidRPr="006C7809" w:rsidRDefault="006C7809" w:rsidP="006C7809">
            <w:pPr>
              <w:spacing w:after="0"/>
            </w:pPr>
            <w:r w:rsidRPr="006C7809">
              <w:t>.581</w:t>
            </w:r>
          </w:p>
        </w:tc>
        <w:tc>
          <w:tcPr>
            <w:tcW w:w="944" w:type="dxa"/>
            <w:tcBorders>
              <w:left w:val="single" w:sz="4" w:space="0" w:color="auto"/>
              <w:bottom w:val="nil"/>
              <w:right w:val="single" w:sz="16" w:space="0" w:color="000000"/>
            </w:tcBorders>
            <w:shd w:val="clear" w:color="auto" w:fill="FFFFFF"/>
          </w:tcPr>
          <w:p w14:paraId="2E6722BE" w14:textId="77777777" w:rsidR="006C7809" w:rsidRPr="006C7809" w:rsidRDefault="006C7809" w:rsidP="006C7809">
            <w:pPr>
              <w:spacing w:after="0"/>
            </w:pPr>
            <w:r w:rsidRPr="006C7809">
              <w:t>Not Significant</w:t>
            </w:r>
          </w:p>
        </w:tc>
      </w:tr>
      <w:tr w:rsidR="006C7809" w:rsidRPr="00F136BD" w14:paraId="5D2B85E0" w14:textId="77777777" w:rsidTr="006C7809">
        <w:trPr>
          <w:cantSplit/>
          <w:trHeight w:hRule="exact" w:val="381"/>
          <w:tblHeader/>
        </w:trPr>
        <w:tc>
          <w:tcPr>
            <w:tcW w:w="99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C2CDF00" w14:textId="77777777" w:rsidR="006C7809" w:rsidRPr="006C7809" w:rsidRDefault="006C7809" w:rsidP="006C7809">
            <w:pPr>
              <w:spacing w:after="0"/>
            </w:pPr>
          </w:p>
        </w:tc>
        <w:tc>
          <w:tcPr>
            <w:tcW w:w="845" w:type="dxa"/>
            <w:tcBorders>
              <w:top w:val="nil"/>
              <w:left w:val="nil"/>
              <w:bottom w:val="nil"/>
              <w:right w:val="single" w:sz="16" w:space="0" w:color="000000"/>
            </w:tcBorders>
            <w:shd w:val="clear" w:color="auto" w:fill="FFFFFF"/>
            <w:tcMar>
              <w:top w:w="30" w:type="dxa"/>
              <w:left w:w="30" w:type="dxa"/>
              <w:bottom w:w="30" w:type="dxa"/>
              <w:right w:w="30" w:type="dxa"/>
            </w:tcMar>
          </w:tcPr>
          <w:p w14:paraId="3073B700" w14:textId="77777777" w:rsidR="006C7809" w:rsidRPr="006C7809" w:rsidRDefault="006C7809" w:rsidP="006C7809">
            <w:pPr>
              <w:spacing w:after="0"/>
            </w:pPr>
            <w:r w:rsidRPr="006C7809">
              <w:t>Within Groups</w:t>
            </w:r>
          </w:p>
        </w:tc>
        <w:tc>
          <w:tcPr>
            <w:tcW w:w="497" w:type="dxa"/>
            <w:tcBorders>
              <w:top w:val="nil"/>
              <w:left w:val="single" w:sz="16" w:space="0" w:color="000000"/>
              <w:bottom w:val="nil"/>
            </w:tcBorders>
            <w:shd w:val="clear" w:color="auto" w:fill="FFFFFF"/>
            <w:tcMar>
              <w:top w:w="30" w:type="dxa"/>
              <w:left w:w="30" w:type="dxa"/>
              <w:bottom w:w="30" w:type="dxa"/>
              <w:right w:w="30" w:type="dxa"/>
            </w:tcMar>
          </w:tcPr>
          <w:p w14:paraId="62405716" w14:textId="77777777" w:rsidR="006C7809" w:rsidRPr="006C7809" w:rsidRDefault="006C7809" w:rsidP="006C7809">
            <w:pPr>
              <w:spacing w:after="0"/>
            </w:pPr>
            <w:r w:rsidRPr="006C7809">
              <w:t>125.986</w:t>
            </w:r>
          </w:p>
        </w:tc>
        <w:tc>
          <w:tcPr>
            <w:tcW w:w="298" w:type="dxa"/>
            <w:tcBorders>
              <w:top w:val="nil"/>
              <w:bottom w:val="nil"/>
            </w:tcBorders>
            <w:shd w:val="clear" w:color="auto" w:fill="FFFFFF"/>
            <w:tcMar>
              <w:top w:w="30" w:type="dxa"/>
              <w:left w:w="30" w:type="dxa"/>
              <w:bottom w:w="30" w:type="dxa"/>
              <w:right w:w="30" w:type="dxa"/>
            </w:tcMar>
          </w:tcPr>
          <w:p w14:paraId="5959C9E5" w14:textId="77777777" w:rsidR="006C7809" w:rsidRPr="006C7809" w:rsidRDefault="006C7809" w:rsidP="006C7809">
            <w:pPr>
              <w:spacing w:after="0"/>
            </w:pPr>
            <w:r w:rsidRPr="006C7809">
              <w:t>196</w:t>
            </w:r>
          </w:p>
        </w:tc>
        <w:tc>
          <w:tcPr>
            <w:tcW w:w="447" w:type="dxa"/>
            <w:tcBorders>
              <w:top w:val="nil"/>
              <w:bottom w:val="nil"/>
            </w:tcBorders>
            <w:shd w:val="clear" w:color="auto" w:fill="FFFFFF"/>
            <w:tcMar>
              <w:top w:w="30" w:type="dxa"/>
              <w:left w:w="30" w:type="dxa"/>
              <w:bottom w:w="30" w:type="dxa"/>
              <w:right w:w="30" w:type="dxa"/>
            </w:tcMar>
          </w:tcPr>
          <w:p w14:paraId="64A34D67" w14:textId="77777777" w:rsidR="006C7809" w:rsidRPr="006C7809" w:rsidRDefault="006C7809" w:rsidP="006C7809">
            <w:pPr>
              <w:spacing w:after="0"/>
            </w:pPr>
            <w:r w:rsidRPr="006C7809">
              <w:t>.643</w:t>
            </w:r>
          </w:p>
        </w:tc>
        <w:tc>
          <w:tcPr>
            <w:tcW w:w="397" w:type="dxa"/>
            <w:tcBorders>
              <w:top w:val="nil"/>
              <w:bottom w:val="nil"/>
            </w:tcBorders>
            <w:shd w:val="clear" w:color="auto" w:fill="FFFFFF"/>
            <w:tcMar>
              <w:top w:w="30" w:type="dxa"/>
              <w:left w:w="30" w:type="dxa"/>
              <w:bottom w:w="30" w:type="dxa"/>
              <w:right w:w="30" w:type="dxa"/>
            </w:tcMar>
          </w:tcPr>
          <w:p w14:paraId="67DD41E1" w14:textId="77777777" w:rsidR="006C7809" w:rsidRPr="006C7809" w:rsidRDefault="006C7809" w:rsidP="006C7809">
            <w:pPr>
              <w:spacing w:after="0"/>
            </w:pPr>
          </w:p>
        </w:tc>
        <w:tc>
          <w:tcPr>
            <w:tcW w:w="298" w:type="dxa"/>
            <w:tcBorders>
              <w:top w:val="nil"/>
              <w:bottom w:val="nil"/>
              <w:right w:val="single" w:sz="4" w:space="0" w:color="auto"/>
            </w:tcBorders>
            <w:shd w:val="clear" w:color="auto" w:fill="FFFFFF"/>
            <w:tcMar>
              <w:top w:w="30" w:type="dxa"/>
              <w:left w:w="30" w:type="dxa"/>
              <w:bottom w:w="30" w:type="dxa"/>
              <w:right w:w="30" w:type="dxa"/>
            </w:tcMar>
          </w:tcPr>
          <w:p w14:paraId="2E35504C" w14:textId="77777777" w:rsidR="006C7809" w:rsidRPr="006C7809" w:rsidRDefault="006C7809" w:rsidP="006C7809">
            <w:pPr>
              <w:spacing w:after="0"/>
            </w:pPr>
          </w:p>
        </w:tc>
        <w:tc>
          <w:tcPr>
            <w:tcW w:w="944" w:type="dxa"/>
            <w:tcBorders>
              <w:top w:val="nil"/>
              <w:left w:val="single" w:sz="4" w:space="0" w:color="auto"/>
              <w:bottom w:val="nil"/>
              <w:right w:val="single" w:sz="16" w:space="0" w:color="000000"/>
            </w:tcBorders>
            <w:shd w:val="clear" w:color="auto" w:fill="FFFFFF"/>
          </w:tcPr>
          <w:p w14:paraId="4E563B3E" w14:textId="77777777" w:rsidR="006C7809" w:rsidRPr="006C7809" w:rsidRDefault="006C7809" w:rsidP="006C7809">
            <w:pPr>
              <w:spacing w:after="0"/>
            </w:pPr>
          </w:p>
        </w:tc>
      </w:tr>
      <w:tr w:rsidR="006C7809" w:rsidRPr="00F136BD" w14:paraId="535E2567" w14:textId="77777777" w:rsidTr="006C7809">
        <w:trPr>
          <w:cantSplit/>
          <w:trHeight w:hRule="exact" w:val="381"/>
        </w:trPr>
        <w:tc>
          <w:tcPr>
            <w:tcW w:w="99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9BBBFBC" w14:textId="77777777" w:rsidR="006C7809" w:rsidRPr="006C7809" w:rsidRDefault="006C7809" w:rsidP="006C7809">
            <w:pPr>
              <w:spacing w:after="0"/>
            </w:pPr>
          </w:p>
        </w:tc>
        <w:tc>
          <w:tcPr>
            <w:tcW w:w="8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2B77592" w14:textId="77777777" w:rsidR="006C7809" w:rsidRPr="006C7809" w:rsidRDefault="006C7809" w:rsidP="006C7809">
            <w:pPr>
              <w:spacing w:after="0"/>
            </w:pPr>
            <w:r w:rsidRPr="006C7809">
              <w:t>Total</w:t>
            </w:r>
          </w:p>
        </w:tc>
        <w:tc>
          <w:tcPr>
            <w:tcW w:w="4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3265FEB" w14:textId="77777777" w:rsidR="006C7809" w:rsidRPr="006C7809" w:rsidRDefault="006C7809" w:rsidP="006C7809">
            <w:pPr>
              <w:spacing w:after="0"/>
            </w:pPr>
            <w:r w:rsidRPr="006C7809">
              <w:t>127.248</w:t>
            </w:r>
          </w:p>
        </w:tc>
        <w:tc>
          <w:tcPr>
            <w:tcW w:w="298" w:type="dxa"/>
            <w:tcBorders>
              <w:top w:val="nil"/>
              <w:bottom w:val="single" w:sz="16" w:space="0" w:color="000000"/>
            </w:tcBorders>
            <w:shd w:val="clear" w:color="auto" w:fill="FFFFFF"/>
            <w:tcMar>
              <w:top w:w="30" w:type="dxa"/>
              <w:left w:w="30" w:type="dxa"/>
              <w:bottom w:w="30" w:type="dxa"/>
              <w:right w:w="30" w:type="dxa"/>
            </w:tcMar>
          </w:tcPr>
          <w:p w14:paraId="623A9A34" w14:textId="77777777" w:rsidR="006C7809" w:rsidRPr="006C7809" w:rsidRDefault="006C7809" w:rsidP="006C7809">
            <w:pPr>
              <w:spacing w:after="0"/>
            </w:pPr>
            <w:r w:rsidRPr="006C7809">
              <w:t>199</w:t>
            </w:r>
          </w:p>
        </w:tc>
        <w:tc>
          <w:tcPr>
            <w:tcW w:w="447" w:type="dxa"/>
            <w:tcBorders>
              <w:top w:val="nil"/>
              <w:bottom w:val="single" w:sz="16" w:space="0" w:color="000000"/>
            </w:tcBorders>
            <w:shd w:val="clear" w:color="auto" w:fill="FFFFFF"/>
            <w:tcMar>
              <w:top w:w="30" w:type="dxa"/>
              <w:left w:w="30" w:type="dxa"/>
              <w:bottom w:w="30" w:type="dxa"/>
              <w:right w:w="30" w:type="dxa"/>
            </w:tcMar>
          </w:tcPr>
          <w:p w14:paraId="7D3AA2F1" w14:textId="77777777" w:rsidR="006C7809" w:rsidRPr="006C7809" w:rsidRDefault="006C7809" w:rsidP="006C7809">
            <w:pPr>
              <w:spacing w:after="0"/>
            </w:pPr>
          </w:p>
        </w:tc>
        <w:tc>
          <w:tcPr>
            <w:tcW w:w="397" w:type="dxa"/>
            <w:tcBorders>
              <w:top w:val="nil"/>
              <w:bottom w:val="single" w:sz="16" w:space="0" w:color="000000"/>
            </w:tcBorders>
            <w:shd w:val="clear" w:color="auto" w:fill="FFFFFF"/>
            <w:tcMar>
              <w:top w:w="30" w:type="dxa"/>
              <w:left w:w="30" w:type="dxa"/>
              <w:bottom w:w="30" w:type="dxa"/>
              <w:right w:w="30" w:type="dxa"/>
            </w:tcMar>
          </w:tcPr>
          <w:p w14:paraId="4D89E086" w14:textId="77777777" w:rsidR="006C7809" w:rsidRPr="006C7809" w:rsidRDefault="006C7809" w:rsidP="006C7809">
            <w:pPr>
              <w:spacing w:after="0"/>
            </w:pPr>
          </w:p>
        </w:tc>
        <w:tc>
          <w:tcPr>
            <w:tcW w:w="298"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3D7760F4" w14:textId="77777777" w:rsidR="006C7809" w:rsidRPr="006C7809" w:rsidRDefault="006C7809" w:rsidP="006C7809">
            <w:pPr>
              <w:spacing w:after="0"/>
            </w:pPr>
          </w:p>
        </w:tc>
        <w:tc>
          <w:tcPr>
            <w:tcW w:w="944" w:type="dxa"/>
            <w:tcBorders>
              <w:top w:val="nil"/>
              <w:left w:val="single" w:sz="4" w:space="0" w:color="auto"/>
              <w:bottom w:val="single" w:sz="16" w:space="0" w:color="000000"/>
              <w:right w:val="single" w:sz="16" w:space="0" w:color="000000"/>
            </w:tcBorders>
            <w:shd w:val="clear" w:color="auto" w:fill="FFFFFF"/>
          </w:tcPr>
          <w:p w14:paraId="27CF362D" w14:textId="77777777" w:rsidR="006C7809" w:rsidRPr="006C7809" w:rsidRDefault="006C7809" w:rsidP="006C7809">
            <w:pPr>
              <w:spacing w:after="0"/>
            </w:pPr>
          </w:p>
        </w:tc>
      </w:tr>
      <w:tr w:rsidR="006C7809" w:rsidRPr="00F136BD" w14:paraId="1B085FA0" w14:textId="77777777" w:rsidTr="006C7809">
        <w:trPr>
          <w:cantSplit/>
          <w:trHeight w:hRule="exact" w:val="381"/>
          <w:tblHeader/>
        </w:trPr>
        <w:tc>
          <w:tcPr>
            <w:tcW w:w="99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DCDBE14" w14:textId="77777777" w:rsidR="006C7809" w:rsidRPr="006C7809" w:rsidRDefault="006C7809" w:rsidP="006C7809">
            <w:pPr>
              <w:spacing w:after="0"/>
            </w:pPr>
            <w:r w:rsidRPr="006C7809">
              <w:t>Relatedness</w:t>
            </w:r>
          </w:p>
        </w:tc>
        <w:tc>
          <w:tcPr>
            <w:tcW w:w="845" w:type="dxa"/>
            <w:tcBorders>
              <w:left w:val="nil"/>
              <w:bottom w:val="nil"/>
              <w:right w:val="single" w:sz="16" w:space="0" w:color="000000"/>
            </w:tcBorders>
            <w:shd w:val="clear" w:color="auto" w:fill="FFFFFF"/>
            <w:tcMar>
              <w:top w:w="30" w:type="dxa"/>
              <w:left w:w="30" w:type="dxa"/>
              <w:bottom w:w="30" w:type="dxa"/>
              <w:right w:w="30" w:type="dxa"/>
            </w:tcMar>
          </w:tcPr>
          <w:p w14:paraId="3901E10E" w14:textId="77777777" w:rsidR="006C7809" w:rsidRPr="006C7809" w:rsidRDefault="006C7809" w:rsidP="006C7809">
            <w:pPr>
              <w:spacing w:after="0"/>
            </w:pPr>
            <w:r w:rsidRPr="006C7809">
              <w:t>Between Groups</w:t>
            </w:r>
          </w:p>
        </w:tc>
        <w:tc>
          <w:tcPr>
            <w:tcW w:w="497" w:type="dxa"/>
            <w:tcBorders>
              <w:left w:val="single" w:sz="16" w:space="0" w:color="000000"/>
              <w:bottom w:val="nil"/>
            </w:tcBorders>
            <w:shd w:val="clear" w:color="auto" w:fill="FFFFFF"/>
            <w:tcMar>
              <w:top w:w="30" w:type="dxa"/>
              <w:left w:w="30" w:type="dxa"/>
              <w:bottom w:w="30" w:type="dxa"/>
              <w:right w:w="30" w:type="dxa"/>
            </w:tcMar>
          </w:tcPr>
          <w:p w14:paraId="18239D1F" w14:textId="77777777" w:rsidR="006C7809" w:rsidRPr="006C7809" w:rsidRDefault="006C7809" w:rsidP="006C7809">
            <w:pPr>
              <w:spacing w:after="0"/>
            </w:pPr>
            <w:r w:rsidRPr="006C7809">
              <w:t>2.906</w:t>
            </w:r>
          </w:p>
        </w:tc>
        <w:tc>
          <w:tcPr>
            <w:tcW w:w="298" w:type="dxa"/>
            <w:tcBorders>
              <w:bottom w:val="nil"/>
            </w:tcBorders>
            <w:shd w:val="clear" w:color="auto" w:fill="FFFFFF"/>
            <w:tcMar>
              <w:top w:w="30" w:type="dxa"/>
              <w:left w:w="30" w:type="dxa"/>
              <w:bottom w:w="30" w:type="dxa"/>
              <w:right w:w="30" w:type="dxa"/>
            </w:tcMar>
          </w:tcPr>
          <w:p w14:paraId="294F693B" w14:textId="77777777" w:rsidR="006C7809" w:rsidRPr="006C7809" w:rsidRDefault="006C7809" w:rsidP="006C7809">
            <w:pPr>
              <w:spacing w:after="0"/>
            </w:pPr>
            <w:r w:rsidRPr="006C7809">
              <w:t>3</w:t>
            </w:r>
          </w:p>
        </w:tc>
        <w:tc>
          <w:tcPr>
            <w:tcW w:w="447" w:type="dxa"/>
            <w:tcBorders>
              <w:bottom w:val="nil"/>
            </w:tcBorders>
            <w:shd w:val="clear" w:color="auto" w:fill="FFFFFF"/>
            <w:tcMar>
              <w:top w:w="30" w:type="dxa"/>
              <w:left w:w="30" w:type="dxa"/>
              <w:bottom w:w="30" w:type="dxa"/>
              <w:right w:w="30" w:type="dxa"/>
            </w:tcMar>
          </w:tcPr>
          <w:p w14:paraId="6684D466" w14:textId="77777777" w:rsidR="006C7809" w:rsidRPr="006C7809" w:rsidRDefault="006C7809" w:rsidP="006C7809">
            <w:pPr>
              <w:spacing w:after="0"/>
            </w:pPr>
            <w:r w:rsidRPr="006C7809">
              <w:t>.969</w:t>
            </w:r>
          </w:p>
        </w:tc>
        <w:tc>
          <w:tcPr>
            <w:tcW w:w="397" w:type="dxa"/>
            <w:tcBorders>
              <w:bottom w:val="nil"/>
            </w:tcBorders>
            <w:shd w:val="clear" w:color="auto" w:fill="FFFFFF"/>
            <w:tcMar>
              <w:top w:w="30" w:type="dxa"/>
              <w:left w:w="30" w:type="dxa"/>
              <w:bottom w:w="30" w:type="dxa"/>
              <w:right w:w="30" w:type="dxa"/>
            </w:tcMar>
          </w:tcPr>
          <w:p w14:paraId="10D53056" w14:textId="77777777" w:rsidR="006C7809" w:rsidRPr="006C7809" w:rsidRDefault="006C7809" w:rsidP="006C7809">
            <w:pPr>
              <w:spacing w:after="0"/>
            </w:pPr>
            <w:r w:rsidRPr="006C7809">
              <w:t>1.369</w:t>
            </w:r>
          </w:p>
        </w:tc>
        <w:tc>
          <w:tcPr>
            <w:tcW w:w="298" w:type="dxa"/>
            <w:tcBorders>
              <w:bottom w:val="nil"/>
              <w:right w:val="single" w:sz="4" w:space="0" w:color="auto"/>
            </w:tcBorders>
            <w:shd w:val="clear" w:color="auto" w:fill="FFFFFF"/>
            <w:tcMar>
              <w:top w:w="30" w:type="dxa"/>
              <w:left w:w="30" w:type="dxa"/>
              <w:bottom w:w="30" w:type="dxa"/>
              <w:right w:w="30" w:type="dxa"/>
            </w:tcMar>
          </w:tcPr>
          <w:p w14:paraId="5DAC2091" w14:textId="77777777" w:rsidR="006C7809" w:rsidRPr="006C7809" w:rsidRDefault="006C7809" w:rsidP="006C7809">
            <w:pPr>
              <w:spacing w:after="0"/>
            </w:pPr>
            <w:r w:rsidRPr="006C7809">
              <w:t>.253</w:t>
            </w:r>
          </w:p>
        </w:tc>
        <w:tc>
          <w:tcPr>
            <w:tcW w:w="944" w:type="dxa"/>
            <w:tcBorders>
              <w:left w:val="single" w:sz="4" w:space="0" w:color="auto"/>
              <w:bottom w:val="nil"/>
              <w:right w:val="single" w:sz="16" w:space="0" w:color="000000"/>
            </w:tcBorders>
            <w:shd w:val="clear" w:color="auto" w:fill="FFFFFF"/>
          </w:tcPr>
          <w:p w14:paraId="2F6A45E6" w14:textId="77777777" w:rsidR="006C7809" w:rsidRPr="006C7809" w:rsidRDefault="006C7809" w:rsidP="006C7809">
            <w:pPr>
              <w:spacing w:after="0"/>
            </w:pPr>
            <w:r w:rsidRPr="006C7809">
              <w:t>Not Significant</w:t>
            </w:r>
          </w:p>
        </w:tc>
      </w:tr>
      <w:tr w:rsidR="006C7809" w:rsidRPr="00F136BD" w14:paraId="2FF7AA46" w14:textId="77777777" w:rsidTr="006C7809">
        <w:trPr>
          <w:cantSplit/>
          <w:trHeight w:hRule="exact" w:val="381"/>
          <w:tblHeader/>
        </w:trPr>
        <w:tc>
          <w:tcPr>
            <w:tcW w:w="99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B493326" w14:textId="77777777" w:rsidR="006C7809" w:rsidRPr="006C7809" w:rsidRDefault="006C7809" w:rsidP="006C7809">
            <w:pPr>
              <w:spacing w:after="0"/>
            </w:pPr>
          </w:p>
        </w:tc>
        <w:tc>
          <w:tcPr>
            <w:tcW w:w="845" w:type="dxa"/>
            <w:tcBorders>
              <w:top w:val="nil"/>
              <w:left w:val="nil"/>
              <w:bottom w:val="nil"/>
              <w:right w:val="single" w:sz="16" w:space="0" w:color="000000"/>
            </w:tcBorders>
            <w:shd w:val="clear" w:color="auto" w:fill="FFFFFF"/>
            <w:tcMar>
              <w:top w:w="30" w:type="dxa"/>
              <w:left w:w="30" w:type="dxa"/>
              <w:bottom w:w="30" w:type="dxa"/>
              <w:right w:w="30" w:type="dxa"/>
            </w:tcMar>
          </w:tcPr>
          <w:p w14:paraId="323C1139" w14:textId="77777777" w:rsidR="006C7809" w:rsidRPr="006C7809" w:rsidRDefault="006C7809" w:rsidP="006C7809">
            <w:pPr>
              <w:spacing w:after="0"/>
            </w:pPr>
            <w:r w:rsidRPr="006C7809">
              <w:t>Within Groups</w:t>
            </w:r>
          </w:p>
        </w:tc>
        <w:tc>
          <w:tcPr>
            <w:tcW w:w="497" w:type="dxa"/>
            <w:tcBorders>
              <w:top w:val="nil"/>
              <w:left w:val="single" w:sz="16" w:space="0" w:color="000000"/>
              <w:bottom w:val="nil"/>
            </w:tcBorders>
            <w:shd w:val="clear" w:color="auto" w:fill="FFFFFF"/>
            <w:tcMar>
              <w:top w:w="30" w:type="dxa"/>
              <w:left w:w="30" w:type="dxa"/>
              <w:bottom w:w="30" w:type="dxa"/>
              <w:right w:w="30" w:type="dxa"/>
            </w:tcMar>
          </w:tcPr>
          <w:p w14:paraId="456D7812" w14:textId="77777777" w:rsidR="006C7809" w:rsidRPr="006C7809" w:rsidRDefault="006C7809" w:rsidP="006C7809">
            <w:pPr>
              <w:spacing w:after="0"/>
            </w:pPr>
            <w:r w:rsidRPr="006C7809">
              <w:t>138.679</w:t>
            </w:r>
          </w:p>
        </w:tc>
        <w:tc>
          <w:tcPr>
            <w:tcW w:w="298" w:type="dxa"/>
            <w:tcBorders>
              <w:top w:val="nil"/>
              <w:bottom w:val="nil"/>
            </w:tcBorders>
            <w:shd w:val="clear" w:color="auto" w:fill="FFFFFF"/>
            <w:tcMar>
              <w:top w:w="30" w:type="dxa"/>
              <w:left w:w="30" w:type="dxa"/>
              <w:bottom w:w="30" w:type="dxa"/>
              <w:right w:w="30" w:type="dxa"/>
            </w:tcMar>
          </w:tcPr>
          <w:p w14:paraId="13A42581" w14:textId="77777777" w:rsidR="006C7809" w:rsidRPr="006C7809" w:rsidRDefault="006C7809" w:rsidP="006C7809">
            <w:pPr>
              <w:spacing w:after="0"/>
            </w:pPr>
            <w:r w:rsidRPr="006C7809">
              <w:t>196</w:t>
            </w:r>
          </w:p>
        </w:tc>
        <w:tc>
          <w:tcPr>
            <w:tcW w:w="447" w:type="dxa"/>
            <w:tcBorders>
              <w:top w:val="nil"/>
              <w:bottom w:val="nil"/>
            </w:tcBorders>
            <w:shd w:val="clear" w:color="auto" w:fill="FFFFFF"/>
            <w:tcMar>
              <w:top w:w="30" w:type="dxa"/>
              <w:left w:w="30" w:type="dxa"/>
              <w:bottom w:w="30" w:type="dxa"/>
              <w:right w:w="30" w:type="dxa"/>
            </w:tcMar>
          </w:tcPr>
          <w:p w14:paraId="1B3F8CF9" w14:textId="77777777" w:rsidR="006C7809" w:rsidRPr="006C7809" w:rsidRDefault="006C7809" w:rsidP="006C7809">
            <w:pPr>
              <w:spacing w:after="0"/>
            </w:pPr>
            <w:r w:rsidRPr="006C7809">
              <w:t>.708</w:t>
            </w:r>
          </w:p>
        </w:tc>
        <w:tc>
          <w:tcPr>
            <w:tcW w:w="397" w:type="dxa"/>
            <w:tcBorders>
              <w:top w:val="nil"/>
              <w:bottom w:val="nil"/>
            </w:tcBorders>
            <w:shd w:val="clear" w:color="auto" w:fill="FFFFFF"/>
            <w:tcMar>
              <w:top w:w="30" w:type="dxa"/>
              <w:left w:w="30" w:type="dxa"/>
              <w:bottom w:w="30" w:type="dxa"/>
              <w:right w:w="30" w:type="dxa"/>
            </w:tcMar>
          </w:tcPr>
          <w:p w14:paraId="700FEE64" w14:textId="77777777" w:rsidR="006C7809" w:rsidRPr="006C7809" w:rsidRDefault="006C7809" w:rsidP="006C7809">
            <w:pPr>
              <w:spacing w:after="0"/>
            </w:pPr>
          </w:p>
        </w:tc>
        <w:tc>
          <w:tcPr>
            <w:tcW w:w="298" w:type="dxa"/>
            <w:tcBorders>
              <w:top w:val="nil"/>
              <w:bottom w:val="nil"/>
              <w:right w:val="single" w:sz="4" w:space="0" w:color="auto"/>
            </w:tcBorders>
            <w:shd w:val="clear" w:color="auto" w:fill="FFFFFF"/>
            <w:tcMar>
              <w:top w:w="30" w:type="dxa"/>
              <w:left w:w="30" w:type="dxa"/>
              <w:bottom w:w="30" w:type="dxa"/>
              <w:right w:w="30" w:type="dxa"/>
            </w:tcMar>
          </w:tcPr>
          <w:p w14:paraId="2E396C8A" w14:textId="77777777" w:rsidR="006C7809" w:rsidRPr="006C7809" w:rsidRDefault="006C7809" w:rsidP="006C7809">
            <w:pPr>
              <w:spacing w:after="0"/>
            </w:pPr>
          </w:p>
        </w:tc>
        <w:tc>
          <w:tcPr>
            <w:tcW w:w="944" w:type="dxa"/>
            <w:tcBorders>
              <w:top w:val="nil"/>
              <w:left w:val="single" w:sz="4" w:space="0" w:color="auto"/>
              <w:bottom w:val="nil"/>
              <w:right w:val="single" w:sz="16" w:space="0" w:color="000000"/>
            </w:tcBorders>
            <w:shd w:val="clear" w:color="auto" w:fill="FFFFFF"/>
          </w:tcPr>
          <w:p w14:paraId="6C05A77F" w14:textId="77777777" w:rsidR="006C7809" w:rsidRPr="006C7809" w:rsidRDefault="006C7809" w:rsidP="006C7809">
            <w:pPr>
              <w:spacing w:after="0"/>
            </w:pPr>
          </w:p>
        </w:tc>
      </w:tr>
      <w:tr w:rsidR="006C7809" w:rsidRPr="00F136BD" w14:paraId="5BEC9379" w14:textId="77777777" w:rsidTr="006C7809">
        <w:trPr>
          <w:cantSplit/>
          <w:trHeight w:hRule="exact" w:val="381"/>
        </w:trPr>
        <w:tc>
          <w:tcPr>
            <w:tcW w:w="99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B4C1213" w14:textId="77777777" w:rsidR="006C7809" w:rsidRPr="006C7809" w:rsidRDefault="006C7809" w:rsidP="006C7809">
            <w:pPr>
              <w:spacing w:after="0"/>
            </w:pPr>
          </w:p>
        </w:tc>
        <w:tc>
          <w:tcPr>
            <w:tcW w:w="8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05E4A27" w14:textId="77777777" w:rsidR="006C7809" w:rsidRPr="006C7809" w:rsidRDefault="006C7809" w:rsidP="006C7809">
            <w:pPr>
              <w:spacing w:after="0"/>
            </w:pPr>
            <w:r w:rsidRPr="006C7809">
              <w:t>Total</w:t>
            </w:r>
          </w:p>
        </w:tc>
        <w:tc>
          <w:tcPr>
            <w:tcW w:w="4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C4F9F8B" w14:textId="77777777" w:rsidR="006C7809" w:rsidRPr="006C7809" w:rsidRDefault="006C7809" w:rsidP="006C7809">
            <w:pPr>
              <w:spacing w:after="0"/>
            </w:pPr>
            <w:r w:rsidRPr="006C7809">
              <w:t>141.585</w:t>
            </w:r>
          </w:p>
        </w:tc>
        <w:tc>
          <w:tcPr>
            <w:tcW w:w="298" w:type="dxa"/>
            <w:tcBorders>
              <w:top w:val="nil"/>
              <w:bottom w:val="single" w:sz="16" w:space="0" w:color="000000"/>
            </w:tcBorders>
            <w:shd w:val="clear" w:color="auto" w:fill="FFFFFF"/>
            <w:tcMar>
              <w:top w:w="30" w:type="dxa"/>
              <w:left w:w="30" w:type="dxa"/>
              <w:bottom w:w="30" w:type="dxa"/>
              <w:right w:w="30" w:type="dxa"/>
            </w:tcMar>
          </w:tcPr>
          <w:p w14:paraId="15A88E7C" w14:textId="77777777" w:rsidR="006C7809" w:rsidRPr="006C7809" w:rsidRDefault="006C7809" w:rsidP="006C7809">
            <w:pPr>
              <w:spacing w:after="0"/>
            </w:pPr>
            <w:r w:rsidRPr="006C7809">
              <w:t>199</w:t>
            </w:r>
          </w:p>
        </w:tc>
        <w:tc>
          <w:tcPr>
            <w:tcW w:w="447" w:type="dxa"/>
            <w:tcBorders>
              <w:top w:val="nil"/>
              <w:bottom w:val="single" w:sz="16" w:space="0" w:color="000000"/>
            </w:tcBorders>
            <w:shd w:val="clear" w:color="auto" w:fill="FFFFFF"/>
            <w:tcMar>
              <w:top w:w="30" w:type="dxa"/>
              <w:left w:w="30" w:type="dxa"/>
              <w:bottom w:w="30" w:type="dxa"/>
              <w:right w:w="30" w:type="dxa"/>
            </w:tcMar>
          </w:tcPr>
          <w:p w14:paraId="7E6EEF9A" w14:textId="77777777" w:rsidR="006C7809" w:rsidRPr="006C7809" w:rsidRDefault="006C7809" w:rsidP="006C7809">
            <w:pPr>
              <w:spacing w:after="0"/>
            </w:pPr>
          </w:p>
        </w:tc>
        <w:tc>
          <w:tcPr>
            <w:tcW w:w="397" w:type="dxa"/>
            <w:tcBorders>
              <w:top w:val="nil"/>
              <w:bottom w:val="single" w:sz="16" w:space="0" w:color="000000"/>
            </w:tcBorders>
            <w:shd w:val="clear" w:color="auto" w:fill="FFFFFF"/>
            <w:tcMar>
              <w:top w:w="30" w:type="dxa"/>
              <w:left w:w="30" w:type="dxa"/>
              <w:bottom w:w="30" w:type="dxa"/>
              <w:right w:w="30" w:type="dxa"/>
            </w:tcMar>
          </w:tcPr>
          <w:p w14:paraId="00EAEEDF" w14:textId="77777777" w:rsidR="006C7809" w:rsidRPr="006C7809" w:rsidRDefault="006C7809" w:rsidP="006C7809">
            <w:pPr>
              <w:spacing w:after="0"/>
            </w:pPr>
          </w:p>
        </w:tc>
        <w:tc>
          <w:tcPr>
            <w:tcW w:w="298"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4FDA814E" w14:textId="77777777" w:rsidR="006C7809" w:rsidRPr="006C7809" w:rsidRDefault="006C7809" w:rsidP="006C7809">
            <w:pPr>
              <w:spacing w:after="0"/>
            </w:pPr>
          </w:p>
        </w:tc>
        <w:tc>
          <w:tcPr>
            <w:tcW w:w="944" w:type="dxa"/>
            <w:tcBorders>
              <w:top w:val="nil"/>
              <w:left w:val="single" w:sz="4" w:space="0" w:color="auto"/>
              <w:bottom w:val="single" w:sz="16" w:space="0" w:color="000000"/>
              <w:right w:val="single" w:sz="16" w:space="0" w:color="000000"/>
            </w:tcBorders>
            <w:shd w:val="clear" w:color="auto" w:fill="FFFFFF"/>
          </w:tcPr>
          <w:p w14:paraId="0C9F7232" w14:textId="77777777" w:rsidR="006C7809" w:rsidRPr="006C7809" w:rsidRDefault="006C7809" w:rsidP="006C7809">
            <w:pPr>
              <w:spacing w:after="0"/>
            </w:pPr>
          </w:p>
        </w:tc>
      </w:tr>
      <w:tr w:rsidR="006C7809" w:rsidRPr="00F136BD" w14:paraId="3785A3EF" w14:textId="77777777" w:rsidTr="006C7809">
        <w:trPr>
          <w:cantSplit/>
          <w:trHeight w:hRule="exact" w:val="381"/>
          <w:tblHeader/>
        </w:trPr>
        <w:tc>
          <w:tcPr>
            <w:tcW w:w="99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DE26259" w14:textId="77777777" w:rsidR="006C7809" w:rsidRPr="006C7809" w:rsidRDefault="006C7809" w:rsidP="006C7809">
            <w:pPr>
              <w:spacing w:after="0"/>
            </w:pPr>
            <w:r w:rsidRPr="006C7809">
              <w:t>Growth Needs</w:t>
            </w:r>
          </w:p>
        </w:tc>
        <w:tc>
          <w:tcPr>
            <w:tcW w:w="845" w:type="dxa"/>
            <w:tcBorders>
              <w:left w:val="nil"/>
              <w:bottom w:val="nil"/>
              <w:right w:val="single" w:sz="16" w:space="0" w:color="000000"/>
            </w:tcBorders>
            <w:shd w:val="clear" w:color="auto" w:fill="FFFFFF"/>
            <w:tcMar>
              <w:top w:w="30" w:type="dxa"/>
              <w:left w:w="30" w:type="dxa"/>
              <w:bottom w:w="30" w:type="dxa"/>
              <w:right w:w="30" w:type="dxa"/>
            </w:tcMar>
          </w:tcPr>
          <w:p w14:paraId="10E3BE8F" w14:textId="77777777" w:rsidR="006C7809" w:rsidRPr="006C7809" w:rsidRDefault="006C7809" w:rsidP="006C7809">
            <w:pPr>
              <w:spacing w:after="0"/>
            </w:pPr>
            <w:r w:rsidRPr="006C7809">
              <w:t>Between Groups</w:t>
            </w:r>
          </w:p>
        </w:tc>
        <w:tc>
          <w:tcPr>
            <w:tcW w:w="497" w:type="dxa"/>
            <w:tcBorders>
              <w:left w:val="single" w:sz="16" w:space="0" w:color="000000"/>
              <w:bottom w:val="nil"/>
            </w:tcBorders>
            <w:shd w:val="clear" w:color="auto" w:fill="FFFFFF"/>
            <w:tcMar>
              <w:top w:w="30" w:type="dxa"/>
              <w:left w:w="30" w:type="dxa"/>
              <w:bottom w:w="30" w:type="dxa"/>
              <w:right w:w="30" w:type="dxa"/>
            </w:tcMar>
          </w:tcPr>
          <w:p w14:paraId="0C123FB5" w14:textId="77777777" w:rsidR="006C7809" w:rsidRPr="006C7809" w:rsidRDefault="006C7809" w:rsidP="006C7809">
            <w:pPr>
              <w:spacing w:after="0"/>
            </w:pPr>
            <w:r w:rsidRPr="006C7809">
              <w:t>3.582</w:t>
            </w:r>
          </w:p>
        </w:tc>
        <w:tc>
          <w:tcPr>
            <w:tcW w:w="298" w:type="dxa"/>
            <w:tcBorders>
              <w:bottom w:val="nil"/>
            </w:tcBorders>
            <w:shd w:val="clear" w:color="auto" w:fill="FFFFFF"/>
            <w:tcMar>
              <w:top w:w="30" w:type="dxa"/>
              <w:left w:w="30" w:type="dxa"/>
              <w:bottom w:w="30" w:type="dxa"/>
              <w:right w:w="30" w:type="dxa"/>
            </w:tcMar>
          </w:tcPr>
          <w:p w14:paraId="3322A85E" w14:textId="77777777" w:rsidR="006C7809" w:rsidRPr="006C7809" w:rsidRDefault="006C7809" w:rsidP="006C7809">
            <w:pPr>
              <w:spacing w:after="0"/>
            </w:pPr>
            <w:r w:rsidRPr="006C7809">
              <w:t>3</w:t>
            </w:r>
          </w:p>
        </w:tc>
        <w:tc>
          <w:tcPr>
            <w:tcW w:w="447" w:type="dxa"/>
            <w:tcBorders>
              <w:bottom w:val="nil"/>
            </w:tcBorders>
            <w:shd w:val="clear" w:color="auto" w:fill="FFFFFF"/>
            <w:tcMar>
              <w:top w:w="30" w:type="dxa"/>
              <w:left w:w="30" w:type="dxa"/>
              <w:bottom w:w="30" w:type="dxa"/>
              <w:right w:w="30" w:type="dxa"/>
            </w:tcMar>
          </w:tcPr>
          <w:p w14:paraId="53A1FF08" w14:textId="77777777" w:rsidR="006C7809" w:rsidRPr="006C7809" w:rsidRDefault="006C7809" w:rsidP="006C7809">
            <w:pPr>
              <w:spacing w:after="0"/>
            </w:pPr>
            <w:r w:rsidRPr="006C7809">
              <w:t>1.194</w:t>
            </w:r>
          </w:p>
        </w:tc>
        <w:tc>
          <w:tcPr>
            <w:tcW w:w="397" w:type="dxa"/>
            <w:tcBorders>
              <w:bottom w:val="nil"/>
            </w:tcBorders>
            <w:shd w:val="clear" w:color="auto" w:fill="FFFFFF"/>
            <w:tcMar>
              <w:top w:w="30" w:type="dxa"/>
              <w:left w:w="30" w:type="dxa"/>
              <w:bottom w:w="30" w:type="dxa"/>
              <w:right w:w="30" w:type="dxa"/>
            </w:tcMar>
          </w:tcPr>
          <w:p w14:paraId="08C1AA6E" w14:textId="77777777" w:rsidR="006C7809" w:rsidRPr="006C7809" w:rsidRDefault="006C7809" w:rsidP="006C7809">
            <w:pPr>
              <w:spacing w:after="0"/>
            </w:pPr>
            <w:r w:rsidRPr="006C7809">
              <w:t>1.273</w:t>
            </w:r>
          </w:p>
        </w:tc>
        <w:tc>
          <w:tcPr>
            <w:tcW w:w="298" w:type="dxa"/>
            <w:tcBorders>
              <w:bottom w:val="nil"/>
              <w:right w:val="single" w:sz="4" w:space="0" w:color="auto"/>
            </w:tcBorders>
            <w:shd w:val="clear" w:color="auto" w:fill="FFFFFF"/>
            <w:tcMar>
              <w:top w:w="30" w:type="dxa"/>
              <w:left w:w="30" w:type="dxa"/>
              <w:bottom w:w="30" w:type="dxa"/>
              <w:right w:w="30" w:type="dxa"/>
            </w:tcMar>
          </w:tcPr>
          <w:p w14:paraId="08B3ED3F" w14:textId="77777777" w:rsidR="006C7809" w:rsidRPr="006C7809" w:rsidRDefault="006C7809" w:rsidP="006C7809">
            <w:pPr>
              <w:spacing w:after="0"/>
            </w:pPr>
            <w:r w:rsidRPr="006C7809">
              <w:t>.285</w:t>
            </w:r>
          </w:p>
        </w:tc>
        <w:tc>
          <w:tcPr>
            <w:tcW w:w="944" w:type="dxa"/>
            <w:tcBorders>
              <w:left w:val="single" w:sz="4" w:space="0" w:color="auto"/>
              <w:bottom w:val="nil"/>
              <w:right w:val="single" w:sz="16" w:space="0" w:color="000000"/>
            </w:tcBorders>
            <w:shd w:val="clear" w:color="auto" w:fill="FFFFFF"/>
          </w:tcPr>
          <w:p w14:paraId="79A12E99" w14:textId="77777777" w:rsidR="006C7809" w:rsidRPr="006C7809" w:rsidRDefault="006C7809" w:rsidP="006C7809">
            <w:pPr>
              <w:spacing w:after="0"/>
            </w:pPr>
            <w:r w:rsidRPr="006C7809">
              <w:t>Not Significant</w:t>
            </w:r>
          </w:p>
        </w:tc>
      </w:tr>
      <w:tr w:rsidR="006C7809" w:rsidRPr="00F136BD" w14:paraId="286274C6" w14:textId="77777777" w:rsidTr="006C7809">
        <w:trPr>
          <w:cantSplit/>
          <w:trHeight w:hRule="exact" w:val="381"/>
          <w:tblHeader/>
        </w:trPr>
        <w:tc>
          <w:tcPr>
            <w:tcW w:w="99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CEEE783" w14:textId="77777777" w:rsidR="006C7809" w:rsidRPr="006C7809" w:rsidRDefault="006C7809" w:rsidP="006C7809">
            <w:pPr>
              <w:spacing w:after="0"/>
            </w:pPr>
          </w:p>
        </w:tc>
        <w:tc>
          <w:tcPr>
            <w:tcW w:w="845" w:type="dxa"/>
            <w:tcBorders>
              <w:top w:val="nil"/>
              <w:left w:val="nil"/>
              <w:bottom w:val="nil"/>
              <w:right w:val="single" w:sz="16" w:space="0" w:color="000000"/>
            </w:tcBorders>
            <w:shd w:val="clear" w:color="auto" w:fill="FFFFFF"/>
            <w:tcMar>
              <w:top w:w="30" w:type="dxa"/>
              <w:left w:w="30" w:type="dxa"/>
              <w:bottom w:w="30" w:type="dxa"/>
              <w:right w:w="30" w:type="dxa"/>
            </w:tcMar>
          </w:tcPr>
          <w:p w14:paraId="14343E58" w14:textId="77777777" w:rsidR="006C7809" w:rsidRPr="006C7809" w:rsidRDefault="006C7809" w:rsidP="006C7809">
            <w:pPr>
              <w:spacing w:after="0"/>
            </w:pPr>
            <w:r w:rsidRPr="006C7809">
              <w:t>Within Groups</w:t>
            </w:r>
          </w:p>
        </w:tc>
        <w:tc>
          <w:tcPr>
            <w:tcW w:w="497" w:type="dxa"/>
            <w:tcBorders>
              <w:top w:val="nil"/>
              <w:left w:val="single" w:sz="16" w:space="0" w:color="000000"/>
              <w:bottom w:val="nil"/>
            </w:tcBorders>
            <w:shd w:val="clear" w:color="auto" w:fill="FFFFFF"/>
            <w:tcMar>
              <w:top w:w="30" w:type="dxa"/>
              <w:left w:w="30" w:type="dxa"/>
              <w:bottom w:w="30" w:type="dxa"/>
              <w:right w:w="30" w:type="dxa"/>
            </w:tcMar>
          </w:tcPr>
          <w:p w14:paraId="334880D3" w14:textId="77777777" w:rsidR="006C7809" w:rsidRPr="006C7809" w:rsidRDefault="006C7809" w:rsidP="006C7809">
            <w:pPr>
              <w:spacing w:after="0"/>
            </w:pPr>
            <w:r w:rsidRPr="006C7809">
              <w:t>183.897</w:t>
            </w:r>
          </w:p>
        </w:tc>
        <w:tc>
          <w:tcPr>
            <w:tcW w:w="298" w:type="dxa"/>
            <w:tcBorders>
              <w:top w:val="nil"/>
              <w:bottom w:val="nil"/>
            </w:tcBorders>
            <w:shd w:val="clear" w:color="auto" w:fill="FFFFFF"/>
            <w:tcMar>
              <w:top w:w="30" w:type="dxa"/>
              <w:left w:w="30" w:type="dxa"/>
              <w:bottom w:w="30" w:type="dxa"/>
              <w:right w:w="30" w:type="dxa"/>
            </w:tcMar>
          </w:tcPr>
          <w:p w14:paraId="7F82E3BC" w14:textId="77777777" w:rsidR="006C7809" w:rsidRPr="006C7809" w:rsidRDefault="006C7809" w:rsidP="006C7809">
            <w:pPr>
              <w:spacing w:after="0"/>
            </w:pPr>
            <w:r w:rsidRPr="006C7809">
              <w:t>196</w:t>
            </w:r>
          </w:p>
        </w:tc>
        <w:tc>
          <w:tcPr>
            <w:tcW w:w="447" w:type="dxa"/>
            <w:tcBorders>
              <w:top w:val="nil"/>
              <w:bottom w:val="nil"/>
            </w:tcBorders>
            <w:shd w:val="clear" w:color="auto" w:fill="FFFFFF"/>
            <w:tcMar>
              <w:top w:w="30" w:type="dxa"/>
              <w:left w:w="30" w:type="dxa"/>
              <w:bottom w:w="30" w:type="dxa"/>
              <w:right w:w="30" w:type="dxa"/>
            </w:tcMar>
          </w:tcPr>
          <w:p w14:paraId="5B678F44" w14:textId="77777777" w:rsidR="006C7809" w:rsidRPr="006C7809" w:rsidRDefault="006C7809" w:rsidP="006C7809">
            <w:pPr>
              <w:spacing w:after="0"/>
            </w:pPr>
            <w:r w:rsidRPr="006C7809">
              <w:t>.938</w:t>
            </w:r>
          </w:p>
        </w:tc>
        <w:tc>
          <w:tcPr>
            <w:tcW w:w="397" w:type="dxa"/>
            <w:tcBorders>
              <w:top w:val="nil"/>
              <w:bottom w:val="nil"/>
            </w:tcBorders>
            <w:shd w:val="clear" w:color="auto" w:fill="FFFFFF"/>
            <w:tcMar>
              <w:top w:w="30" w:type="dxa"/>
              <w:left w:w="30" w:type="dxa"/>
              <w:bottom w:w="30" w:type="dxa"/>
              <w:right w:w="30" w:type="dxa"/>
            </w:tcMar>
          </w:tcPr>
          <w:p w14:paraId="2EF01A2B" w14:textId="77777777" w:rsidR="006C7809" w:rsidRPr="006C7809" w:rsidRDefault="006C7809" w:rsidP="006C7809">
            <w:pPr>
              <w:spacing w:after="0"/>
            </w:pPr>
          </w:p>
        </w:tc>
        <w:tc>
          <w:tcPr>
            <w:tcW w:w="298" w:type="dxa"/>
            <w:tcBorders>
              <w:top w:val="nil"/>
              <w:bottom w:val="nil"/>
              <w:right w:val="single" w:sz="4" w:space="0" w:color="auto"/>
            </w:tcBorders>
            <w:shd w:val="clear" w:color="auto" w:fill="FFFFFF"/>
            <w:tcMar>
              <w:top w:w="30" w:type="dxa"/>
              <w:left w:w="30" w:type="dxa"/>
              <w:bottom w:w="30" w:type="dxa"/>
              <w:right w:w="30" w:type="dxa"/>
            </w:tcMar>
          </w:tcPr>
          <w:p w14:paraId="4C289DC4" w14:textId="77777777" w:rsidR="006C7809" w:rsidRPr="006C7809" w:rsidRDefault="006C7809" w:rsidP="006C7809">
            <w:pPr>
              <w:spacing w:after="0"/>
            </w:pPr>
          </w:p>
        </w:tc>
        <w:tc>
          <w:tcPr>
            <w:tcW w:w="944" w:type="dxa"/>
            <w:tcBorders>
              <w:top w:val="nil"/>
              <w:left w:val="single" w:sz="4" w:space="0" w:color="auto"/>
              <w:bottom w:val="nil"/>
              <w:right w:val="single" w:sz="16" w:space="0" w:color="000000"/>
            </w:tcBorders>
            <w:shd w:val="clear" w:color="auto" w:fill="FFFFFF"/>
          </w:tcPr>
          <w:p w14:paraId="4D39403E" w14:textId="77777777" w:rsidR="006C7809" w:rsidRPr="006C7809" w:rsidRDefault="006C7809" w:rsidP="006C7809">
            <w:pPr>
              <w:spacing w:after="0"/>
            </w:pPr>
          </w:p>
        </w:tc>
      </w:tr>
      <w:tr w:rsidR="006C7809" w:rsidRPr="00F136BD" w14:paraId="49877A33" w14:textId="77777777" w:rsidTr="006C7809">
        <w:trPr>
          <w:cantSplit/>
          <w:trHeight w:hRule="exact" w:val="381"/>
        </w:trPr>
        <w:tc>
          <w:tcPr>
            <w:tcW w:w="99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4269922" w14:textId="77777777" w:rsidR="006C7809" w:rsidRPr="006C7809" w:rsidRDefault="006C7809" w:rsidP="006C7809">
            <w:pPr>
              <w:spacing w:after="0"/>
            </w:pPr>
          </w:p>
        </w:tc>
        <w:tc>
          <w:tcPr>
            <w:tcW w:w="8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7CD98F3" w14:textId="77777777" w:rsidR="006C7809" w:rsidRPr="006C7809" w:rsidRDefault="006C7809" w:rsidP="006C7809">
            <w:pPr>
              <w:spacing w:after="0"/>
            </w:pPr>
            <w:r w:rsidRPr="006C7809">
              <w:t>Total</w:t>
            </w:r>
          </w:p>
        </w:tc>
        <w:tc>
          <w:tcPr>
            <w:tcW w:w="4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57175D2" w14:textId="77777777" w:rsidR="006C7809" w:rsidRPr="006C7809" w:rsidRDefault="006C7809" w:rsidP="006C7809">
            <w:pPr>
              <w:spacing w:after="0"/>
            </w:pPr>
            <w:r w:rsidRPr="006C7809">
              <w:t>187.479</w:t>
            </w:r>
          </w:p>
        </w:tc>
        <w:tc>
          <w:tcPr>
            <w:tcW w:w="298" w:type="dxa"/>
            <w:tcBorders>
              <w:top w:val="nil"/>
              <w:bottom w:val="single" w:sz="16" w:space="0" w:color="000000"/>
            </w:tcBorders>
            <w:shd w:val="clear" w:color="auto" w:fill="FFFFFF"/>
            <w:tcMar>
              <w:top w:w="30" w:type="dxa"/>
              <w:left w:w="30" w:type="dxa"/>
              <w:bottom w:w="30" w:type="dxa"/>
              <w:right w:w="30" w:type="dxa"/>
            </w:tcMar>
          </w:tcPr>
          <w:p w14:paraId="4CC1E76F" w14:textId="77777777" w:rsidR="006C7809" w:rsidRPr="006C7809" w:rsidRDefault="006C7809" w:rsidP="006C7809">
            <w:pPr>
              <w:spacing w:after="0"/>
            </w:pPr>
            <w:r w:rsidRPr="006C7809">
              <w:t>199</w:t>
            </w:r>
          </w:p>
        </w:tc>
        <w:tc>
          <w:tcPr>
            <w:tcW w:w="447" w:type="dxa"/>
            <w:tcBorders>
              <w:top w:val="nil"/>
              <w:bottom w:val="single" w:sz="16" w:space="0" w:color="000000"/>
            </w:tcBorders>
            <w:shd w:val="clear" w:color="auto" w:fill="FFFFFF"/>
            <w:tcMar>
              <w:top w:w="30" w:type="dxa"/>
              <w:left w:w="30" w:type="dxa"/>
              <w:bottom w:w="30" w:type="dxa"/>
              <w:right w:w="30" w:type="dxa"/>
            </w:tcMar>
          </w:tcPr>
          <w:p w14:paraId="45D8679D" w14:textId="77777777" w:rsidR="006C7809" w:rsidRPr="006C7809" w:rsidRDefault="006C7809" w:rsidP="006C7809">
            <w:pPr>
              <w:spacing w:after="0"/>
            </w:pPr>
          </w:p>
        </w:tc>
        <w:tc>
          <w:tcPr>
            <w:tcW w:w="397" w:type="dxa"/>
            <w:tcBorders>
              <w:top w:val="nil"/>
              <w:bottom w:val="single" w:sz="16" w:space="0" w:color="000000"/>
            </w:tcBorders>
            <w:shd w:val="clear" w:color="auto" w:fill="FFFFFF"/>
            <w:tcMar>
              <w:top w:w="30" w:type="dxa"/>
              <w:left w:w="30" w:type="dxa"/>
              <w:bottom w:w="30" w:type="dxa"/>
              <w:right w:w="30" w:type="dxa"/>
            </w:tcMar>
          </w:tcPr>
          <w:p w14:paraId="1A0BC728" w14:textId="77777777" w:rsidR="006C7809" w:rsidRPr="006C7809" w:rsidRDefault="006C7809" w:rsidP="006C7809">
            <w:pPr>
              <w:spacing w:after="0"/>
            </w:pPr>
          </w:p>
        </w:tc>
        <w:tc>
          <w:tcPr>
            <w:tcW w:w="298"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0E40A32" w14:textId="77777777" w:rsidR="006C7809" w:rsidRPr="006C7809" w:rsidRDefault="006C7809" w:rsidP="006C7809">
            <w:pPr>
              <w:spacing w:after="0"/>
            </w:pPr>
          </w:p>
        </w:tc>
        <w:tc>
          <w:tcPr>
            <w:tcW w:w="944" w:type="dxa"/>
            <w:tcBorders>
              <w:top w:val="nil"/>
              <w:left w:val="single" w:sz="4" w:space="0" w:color="auto"/>
              <w:bottom w:val="single" w:sz="16" w:space="0" w:color="000000"/>
              <w:right w:val="single" w:sz="16" w:space="0" w:color="000000"/>
            </w:tcBorders>
            <w:shd w:val="clear" w:color="auto" w:fill="FFFFFF"/>
          </w:tcPr>
          <w:p w14:paraId="5767F0A3" w14:textId="77777777" w:rsidR="006C7809" w:rsidRPr="006C7809" w:rsidRDefault="006C7809" w:rsidP="006C7809">
            <w:pPr>
              <w:spacing w:after="0"/>
            </w:pPr>
          </w:p>
        </w:tc>
      </w:tr>
    </w:tbl>
    <w:p w14:paraId="6D67E053" w14:textId="77777777" w:rsidR="006C7809" w:rsidRPr="006C7809" w:rsidRDefault="006C7809" w:rsidP="006C7809">
      <w:pPr>
        <w:spacing w:after="0"/>
      </w:pPr>
      <w:r w:rsidRPr="006C7809">
        <w:t>*Significant at alpha 0.05</w:t>
      </w:r>
    </w:p>
    <w:p w14:paraId="4515BC46" w14:textId="77777777" w:rsidR="006C7809" w:rsidRPr="006C7809" w:rsidRDefault="006C7809" w:rsidP="006C7809">
      <w:pPr>
        <w:spacing w:after="0"/>
      </w:pPr>
    </w:p>
    <w:p w14:paraId="6DE4A776" w14:textId="77777777" w:rsidR="006C7809" w:rsidRPr="006C7809" w:rsidRDefault="006C7809" w:rsidP="006C7809">
      <w:pPr>
        <w:spacing w:after="0"/>
      </w:pPr>
    </w:p>
    <w:p w14:paraId="77F9587E" w14:textId="77777777" w:rsidR="006C7809" w:rsidRPr="00B22F51" w:rsidRDefault="006C7809" w:rsidP="006C7809">
      <w:pPr>
        <w:spacing w:after="0"/>
        <w:rPr>
          <w:b/>
          <w:bCs/>
        </w:rPr>
      </w:pPr>
      <w:r w:rsidRPr="00B22F51">
        <w:rPr>
          <w:b/>
          <w:bCs/>
        </w:rPr>
        <w:t xml:space="preserve">5.2 According to Gender </w:t>
      </w:r>
    </w:p>
    <w:p w14:paraId="33C4D914" w14:textId="77777777" w:rsidR="006C7809" w:rsidRPr="006C7809" w:rsidRDefault="006C7809" w:rsidP="006C7809">
      <w:pPr>
        <w:spacing w:after="0"/>
      </w:pPr>
    </w:p>
    <w:p w14:paraId="21C89F1F" w14:textId="77777777" w:rsidR="006C7809" w:rsidRPr="006C7809" w:rsidRDefault="006C7809" w:rsidP="006C7809">
      <w:pPr>
        <w:spacing w:after="0"/>
      </w:pPr>
      <w:r w:rsidRPr="006C7809">
        <w:tab/>
        <w:t>Table 5.2 illustrates the difference in the extent of teachers’ motivation in public secondary schools of Ministry of Basic Higher and Technical Education in Sulu when data are classified according to their demographic profile in terms of gender. It is reflected in this table that all the sub-categories subsumed under the extent of teachers’ motivation in public secondary schools with their corresponding Mean Differences, t-values and probability values are not significant at alpha .05. This means that, male and female respondents in this study do not differ in their assessment of the extent of teachers’ motivation in public secondary schools. This result implies that being a male respondent may not make him better perceiver toward the extent of teachers’ motivation in public secondary schools as against his female counterpart, or vice versa.</w:t>
      </w:r>
    </w:p>
    <w:p w14:paraId="288D2D59" w14:textId="77777777" w:rsidR="006C7809" w:rsidRPr="006C7809" w:rsidRDefault="006C7809" w:rsidP="006C7809">
      <w:pPr>
        <w:spacing w:after="0"/>
      </w:pPr>
      <w:r w:rsidRPr="006C7809">
        <w:tab/>
        <w:t>Hence, it is safe to say that variable gender has no significant intervention in the ways how respondents assess the extent of teachers’ motivation in public secondary schools. Therefore, the hypothesis which states that “There is no significant difference in the extent of teachers’ motivation in public secondary schools of Ministry of Basic Higher and Technical Education in Sulu when data are classified according to their demographic profile in terms of gender” is accepted.</w:t>
      </w:r>
    </w:p>
    <w:p w14:paraId="4B1174F1" w14:textId="77777777" w:rsidR="006C7809" w:rsidRPr="006C7809" w:rsidRDefault="006C7809" w:rsidP="006C7809">
      <w:pPr>
        <w:spacing w:after="0"/>
      </w:pPr>
    </w:p>
    <w:p w14:paraId="7A4786F3" w14:textId="77777777" w:rsidR="006C7809" w:rsidRPr="006C7809" w:rsidRDefault="006C7809" w:rsidP="006C7809">
      <w:pPr>
        <w:spacing w:after="0"/>
      </w:pPr>
    </w:p>
    <w:p w14:paraId="25111F26" w14:textId="77777777" w:rsidR="006C7809" w:rsidRPr="006C7809" w:rsidRDefault="006C7809" w:rsidP="006C7809">
      <w:pPr>
        <w:spacing w:after="0"/>
      </w:pPr>
      <w:r w:rsidRPr="006C7809">
        <w:t>Table 5.2 Differences difference in the extent of teachers’ motivation in public secondary schools of Ministry of Basic Higher and Technical Education in Sulu when data are classified according to their demographic profile in terms gender</w:t>
      </w:r>
    </w:p>
    <w:p w14:paraId="1CE4CCD9" w14:textId="77777777" w:rsidR="006C7809" w:rsidRPr="006C7809" w:rsidRDefault="006C7809" w:rsidP="006C7809">
      <w:pPr>
        <w:spacing w:after="0"/>
      </w:pPr>
    </w:p>
    <w:tbl>
      <w:tblPr>
        <w:tblW w:w="4718" w:type="dxa"/>
        <w:tblInd w:w="30" w:type="dxa"/>
        <w:tblBorders>
          <w:top w:val="single" w:sz="18" w:space="0" w:color="000000"/>
          <w:left w:val="single" w:sz="18" w:space="0" w:color="000000"/>
          <w:bottom w:val="single" w:sz="18" w:space="0" w:color="000000"/>
          <w:right w:val="single" w:sz="18"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983"/>
        <w:gridCol w:w="492"/>
        <w:gridCol w:w="393"/>
        <w:gridCol w:w="442"/>
        <w:gridCol w:w="639"/>
        <w:gridCol w:w="393"/>
        <w:gridCol w:w="442"/>
        <w:gridCol w:w="934"/>
      </w:tblGrid>
      <w:tr w:rsidR="006C7809" w:rsidRPr="00C8300F" w14:paraId="23E8500D" w14:textId="77777777" w:rsidTr="006C7809">
        <w:trPr>
          <w:cantSplit/>
          <w:trHeight w:hRule="exact" w:val="1046"/>
          <w:tblHeader/>
        </w:trPr>
        <w:tc>
          <w:tcPr>
            <w:tcW w:w="1475" w:type="dxa"/>
            <w:gridSpan w:val="2"/>
            <w:tcBorders>
              <w:top w:val="single" w:sz="18" w:space="0" w:color="000000"/>
              <w:bottom w:val="single" w:sz="8" w:space="0" w:color="000000"/>
            </w:tcBorders>
            <w:shd w:val="clear" w:color="auto" w:fill="FFFFFF"/>
            <w:tcMar>
              <w:top w:w="30" w:type="dxa"/>
              <w:left w:w="30" w:type="dxa"/>
              <w:bottom w:w="30" w:type="dxa"/>
              <w:right w:w="30" w:type="dxa"/>
            </w:tcMar>
          </w:tcPr>
          <w:p w14:paraId="109364B8" w14:textId="77777777" w:rsidR="006C7809" w:rsidRPr="006C7809" w:rsidRDefault="006C7809" w:rsidP="006C7809">
            <w:pPr>
              <w:spacing w:after="0"/>
            </w:pPr>
            <w:r w:rsidRPr="006C7809">
              <w:t xml:space="preserve">VARIABLES               </w:t>
            </w:r>
          </w:p>
          <w:p w14:paraId="018BB00E" w14:textId="77777777" w:rsidR="006C7809" w:rsidRPr="006C7809" w:rsidRDefault="006C7809" w:rsidP="006C7809">
            <w:pPr>
              <w:spacing w:after="0"/>
            </w:pPr>
            <w:r w:rsidRPr="006C7809">
              <w:t xml:space="preserve">                 </w:t>
            </w:r>
          </w:p>
          <w:p w14:paraId="66EDA7F4" w14:textId="77777777" w:rsidR="006C7809" w:rsidRPr="006C7809" w:rsidRDefault="006C7809" w:rsidP="006C7809">
            <w:pPr>
              <w:spacing w:after="0"/>
            </w:pPr>
            <w:r w:rsidRPr="006C7809">
              <w:t xml:space="preserve">Grouping </w:t>
            </w:r>
          </w:p>
        </w:tc>
        <w:tc>
          <w:tcPr>
            <w:tcW w:w="393"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4651358D" w14:textId="77777777" w:rsidR="006C7809" w:rsidRPr="006C7809" w:rsidRDefault="006C7809" w:rsidP="006C7809">
            <w:pPr>
              <w:spacing w:after="0"/>
            </w:pPr>
            <w:r w:rsidRPr="006C7809">
              <w:t>Mean</w:t>
            </w:r>
          </w:p>
        </w:tc>
        <w:tc>
          <w:tcPr>
            <w:tcW w:w="442"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34803578" w14:textId="77777777" w:rsidR="006C7809" w:rsidRPr="006C7809" w:rsidRDefault="006C7809" w:rsidP="006C7809">
            <w:pPr>
              <w:spacing w:after="0"/>
            </w:pPr>
            <w:r w:rsidRPr="006C7809">
              <w:t>S. D.</w:t>
            </w:r>
          </w:p>
        </w:tc>
        <w:tc>
          <w:tcPr>
            <w:tcW w:w="639"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35900EDE" w14:textId="77777777" w:rsidR="006C7809" w:rsidRPr="006C7809" w:rsidRDefault="006C7809" w:rsidP="006C7809">
            <w:pPr>
              <w:spacing w:after="0"/>
            </w:pPr>
            <w:r w:rsidRPr="006C7809">
              <w:t>Mean Difference</w:t>
            </w:r>
          </w:p>
        </w:tc>
        <w:tc>
          <w:tcPr>
            <w:tcW w:w="393" w:type="dxa"/>
            <w:tcBorders>
              <w:top w:val="single" w:sz="18" w:space="0" w:color="000000"/>
              <w:bottom w:val="single" w:sz="8" w:space="0" w:color="000000"/>
            </w:tcBorders>
            <w:shd w:val="clear" w:color="auto" w:fill="FFFFFF"/>
            <w:tcMar>
              <w:top w:w="30" w:type="dxa"/>
              <w:left w:w="30" w:type="dxa"/>
              <w:bottom w:w="30" w:type="dxa"/>
              <w:right w:w="30" w:type="dxa"/>
            </w:tcMar>
            <w:vAlign w:val="bottom"/>
          </w:tcPr>
          <w:p w14:paraId="72971F0E" w14:textId="77777777" w:rsidR="006C7809" w:rsidRPr="006C7809" w:rsidRDefault="006C7809" w:rsidP="006C7809">
            <w:pPr>
              <w:spacing w:after="0"/>
            </w:pPr>
            <w:r w:rsidRPr="006C7809">
              <w:t>t</w:t>
            </w:r>
          </w:p>
        </w:tc>
        <w:tc>
          <w:tcPr>
            <w:tcW w:w="442" w:type="dxa"/>
            <w:tcBorders>
              <w:top w:val="single" w:sz="18" w:space="0" w:color="000000"/>
              <w:bottom w:val="single" w:sz="8" w:space="0" w:color="000000"/>
            </w:tcBorders>
            <w:shd w:val="clear" w:color="auto" w:fill="FFFFFF"/>
            <w:vAlign w:val="bottom"/>
          </w:tcPr>
          <w:p w14:paraId="2A8F5612" w14:textId="77777777" w:rsidR="006C7809" w:rsidRPr="006C7809" w:rsidRDefault="006C7809" w:rsidP="006C7809">
            <w:pPr>
              <w:spacing w:after="0"/>
            </w:pPr>
            <w:r w:rsidRPr="006C7809">
              <w:t>Sig.</w:t>
            </w:r>
          </w:p>
        </w:tc>
        <w:tc>
          <w:tcPr>
            <w:tcW w:w="934" w:type="dxa"/>
            <w:tcBorders>
              <w:top w:val="single" w:sz="18" w:space="0" w:color="000000"/>
              <w:bottom w:val="single" w:sz="8" w:space="0" w:color="000000"/>
            </w:tcBorders>
            <w:shd w:val="clear" w:color="auto" w:fill="FFFFFF"/>
            <w:vAlign w:val="bottom"/>
          </w:tcPr>
          <w:p w14:paraId="57E5BF4A" w14:textId="77777777" w:rsidR="006C7809" w:rsidRPr="006C7809" w:rsidRDefault="006C7809" w:rsidP="006C7809">
            <w:pPr>
              <w:spacing w:after="0"/>
            </w:pPr>
            <w:r w:rsidRPr="006C7809">
              <w:t>Description</w:t>
            </w:r>
          </w:p>
        </w:tc>
      </w:tr>
      <w:tr w:rsidR="006C7809" w:rsidRPr="00C8300F" w14:paraId="5FE5EAB6" w14:textId="77777777" w:rsidTr="006C7809">
        <w:trPr>
          <w:cantSplit/>
          <w:trHeight w:hRule="exact" w:val="521"/>
          <w:tblHeader/>
        </w:trPr>
        <w:tc>
          <w:tcPr>
            <w:tcW w:w="983" w:type="dxa"/>
            <w:vMerge w:val="restart"/>
            <w:tcBorders>
              <w:top w:val="single" w:sz="8" w:space="0" w:color="000000"/>
            </w:tcBorders>
            <w:shd w:val="clear" w:color="auto" w:fill="FFFFFF"/>
            <w:tcMar>
              <w:top w:w="30" w:type="dxa"/>
              <w:left w:w="30" w:type="dxa"/>
              <w:bottom w:w="30" w:type="dxa"/>
              <w:right w:w="30" w:type="dxa"/>
            </w:tcMar>
          </w:tcPr>
          <w:p w14:paraId="2253D838" w14:textId="77777777" w:rsidR="006C7809" w:rsidRPr="006C7809" w:rsidRDefault="006C7809" w:rsidP="006C7809">
            <w:pPr>
              <w:spacing w:after="0"/>
            </w:pPr>
            <w:r w:rsidRPr="006C7809">
              <w:t>Existence Needs</w:t>
            </w:r>
          </w:p>
        </w:tc>
        <w:tc>
          <w:tcPr>
            <w:tcW w:w="491" w:type="dxa"/>
            <w:tcBorders>
              <w:top w:val="single" w:sz="8" w:space="0" w:color="000000"/>
              <w:bottom w:val="single" w:sz="4" w:space="0" w:color="auto"/>
            </w:tcBorders>
            <w:shd w:val="clear" w:color="auto" w:fill="FFFFFF"/>
            <w:tcMar>
              <w:top w:w="30" w:type="dxa"/>
              <w:left w:w="30" w:type="dxa"/>
              <w:bottom w:w="30" w:type="dxa"/>
              <w:right w:w="30" w:type="dxa"/>
            </w:tcMar>
          </w:tcPr>
          <w:p w14:paraId="059A997D" w14:textId="77777777" w:rsidR="006C7809" w:rsidRPr="006C7809" w:rsidRDefault="006C7809" w:rsidP="006C7809">
            <w:pPr>
              <w:spacing w:after="0"/>
            </w:pPr>
            <w:r w:rsidRPr="006C7809">
              <w:t xml:space="preserve"> Male</w:t>
            </w:r>
          </w:p>
        </w:tc>
        <w:tc>
          <w:tcPr>
            <w:tcW w:w="393" w:type="dxa"/>
            <w:tcBorders>
              <w:top w:val="single" w:sz="8" w:space="0" w:color="000000"/>
              <w:bottom w:val="single" w:sz="4" w:space="0" w:color="auto"/>
            </w:tcBorders>
            <w:shd w:val="clear" w:color="auto" w:fill="FFFFFF"/>
            <w:tcMar>
              <w:top w:w="30" w:type="dxa"/>
              <w:left w:w="30" w:type="dxa"/>
              <w:bottom w:w="30" w:type="dxa"/>
              <w:right w:w="30" w:type="dxa"/>
            </w:tcMar>
          </w:tcPr>
          <w:p w14:paraId="16FF0C48" w14:textId="77777777" w:rsidR="006C7809" w:rsidRPr="006C7809" w:rsidRDefault="006C7809" w:rsidP="006C7809">
            <w:pPr>
              <w:spacing w:after="0"/>
            </w:pPr>
            <w:r w:rsidRPr="006C7809">
              <w:t>4.1714</w:t>
            </w:r>
          </w:p>
        </w:tc>
        <w:tc>
          <w:tcPr>
            <w:tcW w:w="442" w:type="dxa"/>
            <w:tcBorders>
              <w:top w:val="single" w:sz="8" w:space="0" w:color="000000"/>
              <w:bottom w:val="single" w:sz="4" w:space="0" w:color="auto"/>
            </w:tcBorders>
            <w:shd w:val="clear" w:color="auto" w:fill="FFFFFF"/>
            <w:tcMar>
              <w:top w:w="30" w:type="dxa"/>
              <w:left w:w="30" w:type="dxa"/>
              <w:bottom w:w="30" w:type="dxa"/>
              <w:right w:w="30" w:type="dxa"/>
            </w:tcMar>
          </w:tcPr>
          <w:p w14:paraId="5186DEA7" w14:textId="77777777" w:rsidR="006C7809" w:rsidRPr="006C7809" w:rsidRDefault="006C7809" w:rsidP="006C7809">
            <w:pPr>
              <w:spacing w:after="0"/>
            </w:pPr>
            <w:r w:rsidRPr="006C7809">
              <w:t>.78614</w:t>
            </w:r>
          </w:p>
        </w:tc>
        <w:tc>
          <w:tcPr>
            <w:tcW w:w="639" w:type="dxa"/>
            <w:vMerge w:val="restart"/>
            <w:tcBorders>
              <w:top w:val="single" w:sz="8" w:space="0" w:color="000000"/>
            </w:tcBorders>
            <w:shd w:val="clear" w:color="auto" w:fill="FFFFFF"/>
            <w:tcMar>
              <w:top w:w="30" w:type="dxa"/>
              <w:left w:w="30" w:type="dxa"/>
              <w:bottom w:w="30" w:type="dxa"/>
              <w:right w:w="30" w:type="dxa"/>
            </w:tcMar>
            <w:vAlign w:val="center"/>
          </w:tcPr>
          <w:p w14:paraId="3E1884DC" w14:textId="77777777" w:rsidR="006C7809" w:rsidRPr="006C7809" w:rsidRDefault="006C7809" w:rsidP="006C7809">
            <w:pPr>
              <w:spacing w:after="0"/>
            </w:pPr>
            <w:r w:rsidRPr="006C7809">
              <w:t>.15374</w:t>
            </w:r>
          </w:p>
        </w:tc>
        <w:tc>
          <w:tcPr>
            <w:tcW w:w="393" w:type="dxa"/>
            <w:vMerge w:val="restart"/>
            <w:tcBorders>
              <w:top w:val="single" w:sz="8" w:space="0" w:color="000000"/>
            </w:tcBorders>
            <w:shd w:val="clear" w:color="auto" w:fill="FFFFFF"/>
            <w:tcMar>
              <w:top w:w="30" w:type="dxa"/>
              <w:left w:w="30" w:type="dxa"/>
              <w:bottom w:w="30" w:type="dxa"/>
              <w:right w:w="30" w:type="dxa"/>
            </w:tcMar>
            <w:vAlign w:val="center"/>
          </w:tcPr>
          <w:p w14:paraId="4DADBDBE" w14:textId="77777777" w:rsidR="006C7809" w:rsidRPr="006C7809" w:rsidRDefault="006C7809" w:rsidP="006C7809">
            <w:pPr>
              <w:spacing w:after="0"/>
            </w:pPr>
            <w:r w:rsidRPr="006C7809">
              <w:t>1.299</w:t>
            </w:r>
          </w:p>
        </w:tc>
        <w:tc>
          <w:tcPr>
            <w:tcW w:w="442" w:type="dxa"/>
            <w:vMerge w:val="restart"/>
            <w:tcBorders>
              <w:top w:val="single" w:sz="8" w:space="0" w:color="000000"/>
            </w:tcBorders>
            <w:shd w:val="clear" w:color="auto" w:fill="FFFFFF"/>
            <w:vAlign w:val="center"/>
          </w:tcPr>
          <w:p w14:paraId="1D55095A" w14:textId="77777777" w:rsidR="006C7809" w:rsidRPr="006C7809" w:rsidRDefault="006C7809" w:rsidP="006C7809">
            <w:pPr>
              <w:spacing w:after="0"/>
            </w:pPr>
            <w:r w:rsidRPr="006C7809">
              <w:t>.195</w:t>
            </w:r>
          </w:p>
        </w:tc>
        <w:tc>
          <w:tcPr>
            <w:tcW w:w="934" w:type="dxa"/>
            <w:vMerge w:val="restart"/>
            <w:tcBorders>
              <w:top w:val="single" w:sz="8" w:space="0" w:color="000000"/>
            </w:tcBorders>
            <w:shd w:val="clear" w:color="auto" w:fill="FFFFFF"/>
            <w:vAlign w:val="center"/>
          </w:tcPr>
          <w:p w14:paraId="625487AD" w14:textId="77777777" w:rsidR="006C7809" w:rsidRPr="006C7809" w:rsidRDefault="006C7809" w:rsidP="006C7809">
            <w:pPr>
              <w:spacing w:after="0"/>
            </w:pPr>
            <w:r w:rsidRPr="006C7809">
              <w:t>Not Significant</w:t>
            </w:r>
          </w:p>
        </w:tc>
      </w:tr>
      <w:tr w:rsidR="006C7809" w:rsidRPr="00C8300F" w14:paraId="352AFE67" w14:textId="77777777" w:rsidTr="006C7809">
        <w:trPr>
          <w:cantSplit/>
          <w:trHeight w:hRule="exact" w:val="521"/>
          <w:tblHeader/>
        </w:trPr>
        <w:tc>
          <w:tcPr>
            <w:tcW w:w="983" w:type="dxa"/>
            <w:vMerge/>
            <w:tcBorders>
              <w:top w:val="single" w:sz="8" w:space="0" w:color="000000"/>
            </w:tcBorders>
            <w:shd w:val="clear" w:color="auto" w:fill="FFFFFF"/>
            <w:tcMar>
              <w:top w:w="30" w:type="dxa"/>
              <w:left w:w="30" w:type="dxa"/>
              <w:bottom w:w="30" w:type="dxa"/>
              <w:right w:w="30" w:type="dxa"/>
            </w:tcMar>
          </w:tcPr>
          <w:p w14:paraId="126A336B" w14:textId="77777777" w:rsidR="006C7809" w:rsidRPr="006C7809" w:rsidRDefault="006C7809" w:rsidP="006C7809">
            <w:pPr>
              <w:spacing w:after="0"/>
            </w:pPr>
          </w:p>
        </w:tc>
        <w:tc>
          <w:tcPr>
            <w:tcW w:w="491" w:type="dxa"/>
            <w:tcBorders>
              <w:top w:val="single" w:sz="4" w:space="0" w:color="auto"/>
            </w:tcBorders>
            <w:shd w:val="clear" w:color="auto" w:fill="FFFFFF"/>
            <w:tcMar>
              <w:top w:w="30" w:type="dxa"/>
              <w:left w:w="30" w:type="dxa"/>
              <w:bottom w:w="30" w:type="dxa"/>
              <w:right w:w="30" w:type="dxa"/>
            </w:tcMar>
          </w:tcPr>
          <w:p w14:paraId="0F43478C" w14:textId="77777777" w:rsidR="006C7809" w:rsidRPr="006C7809" w:rsidRDefault="006C7809" w:rsidP="006C7809">
            <w:pPr>
              <w:spacing w:after="0"/>
            </w:pPr>
            <w:r w:rsidRPr="006C7809">
              <w:t>Female</w:t>
            </w:r>
          </w:p>
        </w:tc>
        <w:tc>
          <w:tcPr>
            <w:tcW w:w="393" w:type="dxa"/>
            <w:tcBorders>
              <w:top w:val="single" w:sz="4" w:space="0" w:color="auto"/>
            </w:tcBorders>
            <w:shd w:val="clear" w:color="auto" w:fill="FFFFFF"/>
            <w:tcMar>
              <w:top w:w="30" w:type="dxa"/>
              <w:left w:w="30" w:type="dxa"/>
              <w:bottom w:w="30" w:type="dxa"/>
              <w:right w:w="30" w:type="dxa"/>
            </w:tcMar>
          </w:tcPr>
          <w:p w14:paraId="231C77C4" w14:textId="77777777" w:rsidR="006C7809" w:rsidRPr="006C7809" w:rsidRDefault="006C7809" w:rsidP="006C7809">
            <w:pPr>
              <w:spacing w:after="0"/>
            </w:pPr>
            <w:r w:rsidRPr="006C7809">
              <w:t>4.0177</w:t>
            </w:r>
          </w:p>
        </w:tc>
        <w:tc>
          <w:tcPr>
            <w:tcW w:w="442" w:type="dxa"/>
            <w:tcBorders>
              <w:top w:val="single" w:sz="4" w:space="0" w:color="auto"/>
              <w:bottom w:val="single" w:sz="4" w:space="0" w:color="auto"/>
            </w:tcBorders>
            <w:shd w:val="clear" w:color="auto" w:fill="FFFFFF"/>
            <w:tcMar>
              <w:top w:w="30" w:type="dxa"/>
              <w:left w:w="30" w:type="dxa"/>
              <w:bottom w:w="30" w:type="dxa"/>
              <w:right w:w="30" w:type="dxa"/>
            </w:tcMar>
          </w:tcPr>
          <w:p w14:paraId="162B4CA2" w14:textId="77777777" w:rsidR="006C7809" w:rsidRPr="006C7809" w:rsidRDefault="006C7809" w:rsidP="006C7809">
            <w:pPr>
              <w:spacing w:after="0"/>
            </w:pPr>
            <w:r w:rsidRPr="006C7809">
              <w:t>.80468</w:t>
            </w:r>
          </w:p>
        </w:tc>
        <w:tc>
          <w:tcPr>
            <w:tcW w:w="639" w:type="dxa"/>
            <w:vMerge/>
            <w:tcBorders>
              <w:bottom w:val="single" w:sz="4" w:space="0" w:color="auto"/>
            </w:tcBorders>
            <w:shd w:val="clear" w:color="auto" w:fill="FFFFFF"/>
            <w:tcMar>
              <w:top w:w="30" w:type="dxa"/>
              <w:left w:w="30" w:type="dxa"/>
              <w:bottom w:w="30" w:type="dxa"/>
              <w:right w:w="30" w:type="dxa"/>
            </w:tcMar>
            <w:vAlign w:val="center"/>
          </w:tcPr>
          <w:p w14:paraId="16279FB2" w14:textId="77777777" w:rsidR="006C7809" w:rsidRPr="006C7809" w:rsidRDefault="006C7809" w:rsidP="006C7809">
            <w:pPr>
              <w:spacing w:after="0"/>
            </w:pPr>
          </w:p>
        </w:tc>
        <w:tc>
          <w:tcPr>
            <w:tcW w:w="393" w:type="dxa"/>
            <w:vMerge/>
            <w:tcBorders>
              <w:bottom w:val="single" w:sz="4" w:space="0" w:color="auto"/>
            </w:tcBorders>
            <w:shd w:val="clear" w:color="auto" w:fill="FFFFFF"/>
            <w:tcMar>
              <w:top w:w="30" w:type="dxa"/>
              <w:left w:w="30" w:type="dxa"/>
              <w:bottom w:w="30" w:type="dxa"/>
              <w:right w:w="30" w:type="dxa"/>
            </w:tcMar>
            <w:vAlign w:val="center"/>
          </w:tcPr>
          <w:p w14:paraId="09263607" w14:textId="77777777" w:rsidR="006C7809" w:rsidRPr="006C7809" w:rsidRDefault="006C7809" w:rsidP="006C7809">
            <w:pPr>
              <w:spacing w:after="0"/>
            </w:pPr>
          </w:p>
        </w:tc>
        <w:tc>
          <w:tcPr>
            <w:tcW w:w="442" w:type="dxa"/>
            <w:vMerge/>
            <w:tcBorders>
              <w:bottom w:val="single" w:sz="4" w:space="0" w:color="auto"/>
            </w:tcBorders>
            <w:shd w:val="clear" w:color="auto" w:fill="FFFFFF"/>
            <w:vAlign w:val="center"/>
          </w:tcPr>
          <w:p w14:paraId="19F34D2A" w14:textId="77777777" w:rsidR="006C7809" w:rsidRPr="006C7809" w:rsidRDefault="006C7809" w:rsidP="006C7809">
            <w:pPr>
              <w:spacing w:after="0"/>
            </w:pPr>
          </w:p>
        </w:tc>
        <w:tc>
          <w:tcPr>
            <w:tcW w:w="934" w:type="dxa"/>
            <w:vMerge/>
            <w:tcBorders>
              <w:bottom w:val="single" w:sz="4" w:space="0" w:color="auto"/>
            </w:tcBorders>
            <w:shd w:val="clear" w:color="auto" w:fill="FFFFFF"/>
            <w:vAlign w:val="center"/>
          </w:tcPr>
          <w:p w14:paraId="25E3F497" w14:textId="77777777" w:rsidR="006C7809" w:rsidRPr="006C7809" w:rsidRDefault="006C7809" w:rsidP="006C7809">
            <w:pPr>
              <w:spacing w:after="0"/>
            </w:pPr>
          </w:p>
        </w:tc>
      </w:tr>
      <w:tr w:rsidR="006C7809" w:rsidRPr="00C8300F" w14:paraId="350E7458" w14:textId="77777777" w:rsidTr="006C7809">
        <w:trPr>
          <w:cantSplit/>
          <w:trHeight w:hRule="exact" w:val="521"/>
          <w:tblHeader/>
        </w:trPr>
        <w:tc>
          <w:tcPr>
            <w:tcW w:w="983" w:type="dxa"/>
            <w:vMerge w:val="restart"/>
            <w:tcBorders>
              <w:top w:val="single" w:sz="8" w:space="0" w:color="000000"/>
            </w:tcBorders>
            <w:shd w:val="clear" w:color="auto" w:fill="FFFFFF"/>
            <w:tcMar>
              <w:top w:w="30" w:type="dxa"/>
              <w:left w:w="30" w:type="dxa"/>
              <w:bottom w:w="30" w:type="dxa"/>
              <w:right w:w="30" w:type="dxa"/>
            </w:tcMar>
          </w:tcPr>
          <w:p w14:paraId="4D6E7C13" w14:textId="77777777" w:rsidR="006C7809" w:rsidRPr="006C7809" w:rsidRDefault="006C7809" w:rsidP="006C7809">
            <w:pPr>
              <w:spacing w:after="0"/>
            </w:pPr>
            <w:r w:rsidRPr="006C7809">
              <w:t>Relatedness</w:t>
            </w:r>
          </w:p>
        </w:tc>
        <w:tc>
          <w:tcPr>
            <w:tcW w:w="491" w:type="dxa"/>
            <w:tcBorders>
              <w:top w:val="single" w:sz="8" w:space="0" w:color="000000"/>
              <w:bottom w:val="single" w:sz="4" w:space="0" w:color="auto"/>
            </w:tcBorders>
            <w:shd w:val="clear" w:color="auto" w:fill="FFFFFF"/>
            <w:tcMar>
              <w:top w:w="30" w:type="dxa"/>
              <w:left w:w="30" w:type="dxa"/>
              <w:bottom w:w="30" w:type="dxa"/>
              <w:right w:w="30" w:type="dxa"/>
            </w:tcMar>
          </w:tcPr>
          <w:p w14:paraId="229AC9C2" w14:textId="77777777" w:rsidR="006C7809" w:rsidRPr="006C7809" w:rsidRDefault="006C7809" w:rsidP="006C7809">
            <w:pPr>
              <w:spacing w:after="0"/>
            </w:pPr>
            <w:r w:rsidRPr="006C7809">
              <w:t xml:space="preserve"> Male</w:t>
            </w:r>
          </w:p>
        </w:tc>
        <w:tc>
          <w:tcPr>
            <w:tcW w:w="393" w:type="dxa"/>
            <w:tcBorders>
              <w:top w:val="single" w:sz="8" w:space="0" w:color="000000"/>
              <w:bottom w:val="single" w:sz="4" w:space="0" w:color="auto"/>
            </w:tcBorders>
            <w:shd w:val="clear" w:color="auto" w:fill="FFFFFF"/>
            <w:tcMar>
              <w:top w:w="30" w:type="dxa"/>
              <w:left w:w="30" w:type="dxa"/>
              <w:bottom w:w="30" w:type="dxa"/>
              <w:right w:w="30" w:type="dxa"/>
            </w:tcMar>
          </w:tcPr>
          <w:p w14:paraId="273ADDB0" w14:textId="77777777" w:rsidR="006C7809" w:rsidRPr="006C7809" w:rsidRDefault="006C7809" w:rsidP="006C7809">
            <w:pPr>
              <w:spacing w:after="0"/>
            </w:pPr>
            <w:r w:rsidRPr="006C7809">
              <w:t>4.1971</w:t>
            </w:r>
          </w:p>
        </w:tc>
        <w:tc>
          <w:tcPr>
            <w:tcW w:w="442" w:type="dxa"/>
            <w:tcBorders>
              <w:top w:val="single" w:sz="8" w:space="0" w:color="000000"/>
              <w:bottom w:val="single" w:sz="4" w:space="0" w:color="auto"/>
            </w:tcBorders>
            <w:shd w:val="clear" w:color="auto" w:fill="FFFFFF"/>
            <w:tcMar>
              <w:top w:w="30" w:type="dxa"/>
              <w:left w:w="30" w:type="dxa"/>
              <w:bottom w:w="30" w:type="dxa"/>
              <w:right w:w="30" w:type="dxa"/>
            </w:tcMar>
          </w:tcPr>
          <w:p w14:paraId="185763FC" w14:textId="77777777" w:rsidR="006C7809" w:rsidRPr="006C7809" w:rsidRDefault="006C7809" w:rsidP="006C7809">
            <w:pPr>
              <w:spacing w:after="0"/>
            </w:pPr>
            <w:r w:rsidRPr="006C7809">
              <w:t>.74191</w:t>
            </w:r>
          </w:p>
        </w:tc>
        <w:tc>
          <w:tcPr>
            <w:tcW w:w="639" w:type="dxa"/>
            <w:vMerge w:val="restart"/>
            <w:tcBorders>
              <w:top w:val="single" w:sz="8" w:space="0" w:color="000000"/>
            </w:tcBorders>
            <w:shd w:val="clear" w:color="auto" w:fill="FFFFFF"/>
            <w:tcMar>
              <w:top w:w="30" w:type="dxa"/>
              <w:left w:w="30" w:type="dxa"/>
              <w:bottom w:w="30" w:type="dxa"/>
              <w:right w:w="30" w:type="dxa"/>
            </w:tcMar>
            <w:vAlign w:val="center"/>
          </w:tcPr>
          <w:p w14:paraId="6BA3731E" w14:textId="77777777" w:rsidR="006C7809" w:rsidRPr="006C7809" w:rsidRDefault="006C7809" w:rsidP="006C7809">
            <w:pPr>
              <w:spacing w:after="0"/>
            </w:pPr>
            <w:r w:rsidRPr="006C7809">
              <w:t>.11253</w:t>
            </w:r>
          </w:p>
        </w:tc>
        <w:tc>
          <w:tcPr>
            <w:tcW w:w="393" w:type="dxa"/>
            <w:vMerge w:val="restart"/>
            <w:tcBorders>
              <w:top w:val="single" w:sz="8" w:space="0" w:color="000000"/>
            </w:tcBorders>
            <w:shd w:val="clear" w:color="auto" w:fill="FFFFFF"/>
            <w:tcMar>
              <w:top w:w="30" w:type="dxa"/>
              <w:left w:w="30" w:type="dxa"/>
              <w:bottom w:w="30" w:type="dxa"/>
              <w:right w:w="30" w:type="dxa"/>
            </w:tcMar>
            <w:vAlign w:val="center"/>
          </w:tcPr>
          <w:p w14:paraId="7884250E" w14:textId="77777777" w:rsidR="006C7809" w:rsidRPr="006C7809" w:rsidRDefault="006C7809" w:rsidP="006C7809">
            <w:pPr>
              <w:spacing w:after="0"/>
            </w:pPr>
            <w:r w:rsidRPr="006C7809">
              <w:t>.899</w:t>
            </w:r>
          </w:p>
        </w:tc>
        <w:tc>
          <w:tcPr>
            <w:tcW w:w="442" w:type="dxa"/>
            <w:vMerge w:val="restart"/>
            <w:tcBorders>
              <w:top w:val="single" w:sz="8" w:space="0" w:color="000000"/>
            </w:tcBorders>
            <w:shd w:val="clear" w:color="auto" w:fill="FFFFFF"/>
            <w:vAlign w:val="center"/>
          </w:tcPr>
          <w:p w14:paraId="008E7E4E" w14:textId="77777777" w:rsidR="006C7809" w:rsidRPr="006C7809" w:rsidRDefault="006C7809" w:rsidP="006C7809">
            <w:pPr>
              <w:spacing w:after="0"/>
            </w:pPr>
            <w:r w:rsidRPr="006C7809">
              <w:t>.370</w:t>
            </w:r>
          </w:p>
        </w:tc>
        <w:tc>
          <w:tcPr>
            <w:tcW w:w="934" w:type="dxa"/>
            <w:vMerge w:val="restart"/>
            <w:tcBorders>
              <w:top w:val="single" w:sz="8" w:space="0" w:color="000000"/>
            </w:tcBorders>
            <w:shd w:val="clear" w:color="auto" w:fill="FFFFFF"/>
            <w:vAlign w:val="center"/>
          </w:tcPr>
          <w:p w14:paraId="75901F52" w14:textId="77777777" w:rsidR="006C7809" w:rsidRPr="006C7809" w:rsidRDefault="006C7809" w:rsidP="006C7809">
            <w:pPr>
              <w:spacing w:after="0"/>
            </w:pPr>
            <w:r w:rsidRPr="006C7809">
              <w:t>Not Significant</w:t>
            </w:r>
          </w:p>
        </w:tc>
      </w:tr>
      <w:tr w:rsidR="006C7809" w:rsidRPr="00C8300F" w14:paraId="044F4517" w14:textId="77777777" w:rsidTr="006C7809">
        <w:trPr>
          <w:cantSplit/>
          <w:trHeight w:hRule="exact" w:val="521"/>
          <w:tblHeader/>
        </w:trPr>
        <w:tc>
          <w:tcPr>
            <w:tcW w:w="983" w:type="dxa"/>
            <w:vMerge/>
            <w:tcBorders>
              <w:top w:val="single" w:sz="8" w:space="0" w:color="000000"/>
              <w:bottom w:val="single" w:sz="4" w:space="0" w:color="auto"/>
            </w:tcBorders>
            <w:shd w:val="clear" w:color="auto" w:fill="FFFFFF"/>
            <w:tcMar>
              <w:top w:w="30" w:type="dxa"/>
              <w:left w:w="30" w:type="dxa"/>
              <w:bottom w:w="30" w:type="dxa"/>
              <w:right w:w="30" w:type="dxa"/>
            </w:tcMar>
          </w:tcPr>
          <w:p w14:paraId="06921409" w14:textId="77777777" w:rsidR="006C7809" w:rsidRPr="006C7809" w:rsidRDefault="006C7809" w:rsidP="006C7809">
            <w:pPr>
              <w:spacing w:after="0"/>
            </w:pPr>
          </w:p>
        </w:tc>
        <w:tc>
          <w:tcPr>
            <w:tcW w:w="491" w:type="dxa"/>
            <w:tcBorders>
              <w:top w:val="single" w:sz="8" w:space="0" w:color="000000"/>
              <w:bottom w:val="single" w:sz="4" w:space="0" w:color="auto"/>
            </w:tcBorders>
            <w:shd w:val="clear" w:color="auto" w:fill="FFFFFF"/>
            <w:tcMar>
              <w:top w:w="30" w:type="dxa"/>
              <w:left w:w="30" w:type="dxa"/>
              <w:bottom w:w="30" w:type="dxa"/>
              <w:right w:w="30" w:type="dxa"/>
            </w:tcMar>
          </w:tcPr>
          <w:p w14:paraId="2D175C5C" w14:textId="77777777" w:rsidR="006C7809" w:rsidRPr="006C7809" w:rsidRDefault="006C7809" w:rsidP="006C7809">
            <w:pPr>
              <w:spacing w:after="0"/>
            </w:pPr>
            <w:r w:rsidRPr="006C7809">
              <w:t>Female</w:t>
            </w:r>
          </w:p>
        </w:tc>
        <w:tc>
          <w:tcPr>
            <w:tcW w:w="393" w:type="dxa"/>
            <w:tcBorders>
              <w:top w:val="single" w:sz="8" w:space="0" w:color="000000"/>
              <w:bottom w:val="single" w:sz="4" w:space="0" w:color="auto"/>
            </w:tcBorders>
            <w:shd w:val="clear" w:color="auto" w:fill="FFFFFF"/>
            <w:tcMar>
              <w:top w:w="30" w:type="dxa"/>
              <w:left w:w="30" w:type="dxa"/>
              <w:bottom w:w="30" w:type="dxa"/>
              <w:right w:w="30" w:type="dxa"/>
            </w:tcMar>
          </w:tcPr>
          <w:p w14:paraId="743F0D03" w14:textId="77777777" w:rsidR="006C7809" w:rsidRPr="006C7809" w:rsidRDefault="006C7809" w:rsidP="006C7809">
            <w:pPr>
              <w:spacing w:after="0"/>
            </w:pPr>
            <w:r w:rsidRPr="006C7809">
              <w:t>4.0846</w:t>
            </w:r>
          </w:p>
        </w:tc>
        <w:tc>
          <w:tcPr>
            <w:tcW w:w="442" w:type="dxa"/>
            <w:tcBorders>
              <w:top w:val="single" w:sz="8" w:space="0" w:color="000000"/>
              <w:bottom w:val="single" w:sz="4" w:space="0" w:color="auto"/>
            </w:tcBorders>
            <w:shd w:val="clear" w:color="auto" w:fill="FFFFFF"/>
            <w:tcMar>
              <w:top w:w="30" w:type="dxa"/>
              <w:left w:w="30" w:type="dxa"/>
              <w:bottom w:w="30" w:type="dxa"/>
              <w:right w:w="30" w:type="dxa"/>
            </w:tcMar>
          </w:tcPr>
          <w:p w14:paraId="31E312E5" w14:textId="77777777" w:rsidR="006C7809" w:rsidRPr="006C7809" w:rsidRDefault="006C7809" w:rsidP="006C7809">
            <w:pPr>
              <w:spacing w:after="0"/>
            </w:pPr>
            <w:r w:rsidRPr="006C7809">
              <w:t>.89369</w:t>
            </w:r>
          </w:p>
        </w:tc>
        <w:tc>
          <w:tcPr>
            <w:tcW w:w="639" w:type="dxa"/>
            <w:vMerge/>
            <w:tcBorders>
              <w:top w:val="single" w:sz="8" w:space="0" w:color="000000"/>
              <w:bottom w:val="single" w:sz="4" w:space="0" w:color="auto"/>
            </w:tcBorders>
            <w:shd w:val="clear" w:color="auto" w:fill="FFFFFF"/>
            <w:tcMar>
              <w:top w:w="30" w:type="dxa"/>
              <w:left w:w="30" w:type="dxa"/>
              <w:bottom w:w="30" w:type="dxa"/>
              <w:right w:w="30" w:type="dxa"/>
            </w:tcMar>
            <w:vAlign w:val="center"/>
          </w:tcPr>
          <w:p w14:paraId="6F5896C2" w14:textId="77777777" w:rsidR="006C7809" w:rsidRPr="006C7809" w:rsidRDefault="006C7809" w:rsidP="006C7809">
            <w:pPr>
              <w:spacing w:after="0"/>
            </w:pPr>
          </w:p>
        </w:tc>
        <w:tc>
          <w:tcPr>
            <w:tcW w:w="393" w:type="dxa"/>
            <w:vMerge/>
            <w:tcBorders>
              <w:top w:val="single" w:sz="8" w:space="0" w:color="000000"/>
              <w:bottom w:val="single" w:sz="4" w:space="0" w:color="auto"/>
            </w:tcBorders>
            <w:shd w:val="clear" w:color="auto" w:fill="FFFFFF"/>
            <w:tcMar>
              <w:top w:w="30" w:type="dxa"/>
              <w:left w:w="30" w:type="dxa"/>
              <w:bottom w:w="30" w:type="dxa"/>
              <w:right w:w="30" w:type="dxa"/>
            </w:tcMar>
            <w:vAlign w:val="center"/>
          </w:tcPr>
          <w:p w14:paraId="349C79D4" w14:textId="77777777" w:rsidR="006C7809" w:rsidRPr="006C7809" w:rsidRDefault="006C7809" w:rsidP="006C7809">
            <w:pPr>
              <w:spacing w:after="0"/>
            </w:pPr>
          </w:p>
        </w:tc>
        <w:tc>
          <w:tcPr>
            <w:tcW w:w="442" w:type="dxa"/>
            <w:vMerge/>
            <w:tcBorders>
              <w:top w:val="single" w:sz="8" w:space="0" w:color="000000"/>
              <w:bottom w:val="single" w:sz="4" w:space="0" w:color="auto"/>
            </w:tcBorders>
            <w:shd w:val="clear" w:color="auto" w:fill="FFFFFF"/>
            <w:vAlign w:val="center"/>
          </w:tcPr>
          <w:p w14:paraId="71FA7C79" w14:textId="77777777" w:rsidR="006C7809" w:rsidRPr="006C7809" w:rsidRDefault="006C7809" w:rsidP="006C7809">
            <w:pPr>
              <w:spacing w:after="0"/>
            </w:pPr>
          </w:p>
        </w:tc>
        <w:tc>
          <w:tcPr>
            <w:tcW w:w="934" w:type="dxa"/>
            <w:vMerge/>
            <w:tcBorders>
              <w:top w:val="single" w:sz="8" w:space="0" w:color="000000"/>
              <w:bottom w:val="single" w:sz="4" w:space="0" w:color="auto"/>
            </w:tcBorders>
            <w:shd w:val="clear" w:color="auto" w:fill="FFFFFF"/>
            <w:vAlign w:val="center"/>
          </w:tcPr>
          <w:p w14:paraId="31863295" w14:textId="77777777" w:rsidR="006C7809" w:rsidRPr="006C7809" w:rsidRDefault="006C7809" w:rsidP="006C7809">
            <w:pPr>
              <w:spacing w:after="0"/>
            </w:pPr>
          </w:p>
        </w:tc>
      </w:tr>
      <w:tr w:rsidR="006C7809" w:rsidRPr="00C8300F" w14:paraId="0D770120" w14:textId="77777777" w:rsidTr="006C7809">
        <w:trPr>
          <w:cantSplit/>
          <w:trHeight w:hRule="exact" w:val="521"/>
          <w:tblHeader/>
        </w:trPr>
        <w:tc>
          <w:tcPr>
            <w:tcW w:w="983" w:type="dxa"/>
            <w:vMerge w:val="restart"/>
            <w:tcBorders>
              <w:top w:val="single" w:sz="8" w:space="0" w:color="000000"/>
            </w:tcBorders>
            <w:shd w:val="clear" w:color="auto" w:fill="FFFFFF"/>
            <w:tcMar>
              <w:top w:w="30" w:type="dxa"/>
              <w:left w:w="30" w:type="dxa"/>
              <w:bottom w:w="30" w:type="dxa"/>
              <w:right w:w="30" w:type="dxa"/>
            </w:tcMar>
          </w:tcPr>
          <w:p w14:paraId="701A375A" w14:textId="77777777" w:rsidR="006C7809" w:rsidRPr="006C7809" w:rsidRDefault="006C7809" w:rsidP="006C7809">
            <w:pPr>
              <w:spacing w:after="0"/>
            </w:pPr>
            <w:r w:rsidRPr="006C7809">
              <w:t>Growth Needs</w:t>
            </w:r>
          </w:p>
        </w:tc>
        <w:tc>
          <w:tcPr>
            <w:tcW w:w="491" w:type="dxa"/>
            <w:tcBorders>
              <w:top w:val="single" w:sz="8" w:space="0" w:color="000000"/>
              <w:bottom w:val="single" w:sz="4" w:space="0" w:color="auto"/>
            </w:tcBorders>
            <w:shd w:val="clear" w:color="auto" w:fill="FFFFFF"/>
            <w:tcMar>
              <w:top w:w="30" w:type="dxa"/>
              <w:left w:w="30" w:type="dxa"/>
              <w:bottom w:w="30" w:type="dxa"/>
              <w:right w:w="30" w:type="dxa"/>
            </w:tcMar>
          </w:tcPr>
          <w:p w14:paraId="38CA7A25" w14:textId="77777777" w:rsidR="006C7809" w:rsidRPr="006C7809" w:rsidRDefault="006C7809" w:rsidP="006C7809">
            <w:pPr>
              <w:spacing w:after="0"/>
            </w:pPr>
            <w:r w:rsidRPr="006C7809">
              <w:t xml:space="preserve"> Male</w:t>
            </w:r>
          </w:p>
        </w:tc>
        <w:tc>
          <w:tcPr>
            <w:tcW w:w="393" w:type="dxa"/>
            <w:tcBorders>
              <w:top w:val="single" w:sz="8" w:space="0" w:color="000000"/>
              <w:bottom w:val="single" w:sz="4" w:space="0" w:color="auto"/>
            </w:tcBorders>
            <w:shd w:val="clear" w:color="auto" w:fill="FFFFFF"/>
            <w:tcMar>
              <w:top w:w="30" w:type="dxa"/>
              <w:left w:w="30" w:type="dxa"/>
              <w:bottom w:w="30" w:type="dxa"/>
              <w:right w:w="30" w:type="dxa"/>
            </w:tcMar>
          </w:tcPr>
          <w:p w14:paraId="4ABCC06C" w14:textId="77777777" w:rsidR="006C7809" w:rsidRPr="006C7809" w:rsidRDefault="006C7809" w:rsidP="006C7809">
            <w:pPr>
              <w:spacing w:after="0"/>
            </w:pPr>
            <w:r w:rsidRPr="006C7809">
              <w:t>3.8886</w:t>
            </w:r>
          </w:p>
        </w:tc>
        <w:tc>
          <w:tcPr>
            <w:tcW w:w="442" w:type="dxa"/>
            <w:tcBorders>
              <w:top w:val="single" w:sz="8" w:space="0" w:color="000000"/>
              <w:bottom w:val="single" w:sz="4" w:space="0" w:color="auto"/>
            </w:tcBorders>
            <w:shd w:val="clear" w:color="auto" w:fill="FFFFFF"/>
            <w:tcMar>
              <w:top w:w="30" w:type="dxa"/>
              <w:left w:w="30" w:type="dxa"/>
              <w:bottom w:w="30" w:type="dxa"/>
              <w:right w:w="30" w:type="dxa"/>
            </w:tcMar>
          </w:tcPr>
          <w:p w14:paraId="462EC70D" w14:textId="77777777" w:rsidR="006C7809" w:rsidRPr="006C7809" w:rsidRDefault="006C7809" w:rsidP="006C7809">
            <w:pPr>
              <w:spacing w:after="0"/>
            </w:pPr>
            <w:r w:rsidRPr="006C7809">
              <w:t>1.03735</w:t>
            </w:r>
          </w:p>
        </w:tc>
        <w:tc>
          <w:tcPr>
            <w:tcW w:w="639" w:type="dxa"/>
            <w:vMerge w:val="restart"/>
            <w:tcBorders>
              <w:top w:val="single" w:sz="8" w:space="0" w:color="000000"/>
            </w:tcBorders>
            <w:shd w:val="clear" w:color="auto" w:fill="FFFFFF"/>
            <w:tcMar>
              <w:top w:w="30" w:type="dxa"/>
              <w:left w:w="30" w:type="dxa"/>
              <w:bottom w:w="30" w:type="dxa"/>
              <w:right w:w="30" w:type="dxa"/>
            </w:tcMar>
            <w:vAlign w:val="center"/>
          </w:tcPr>
          <w:p w14:paraId="0B971312" w14:textId="77777777" w:rsidR="006C7809" w:rsidRPr="006C7809" w:rsidRDefault="006C7809" w:rsidP="006C7809">
            <w:pPr>
              <w:spacing w:after="0"/>
            </w:pPr>
            <w:r w:rsidRPr="006C7809">
              <w:t>.05626</w:t>
            </w:r>
          </w:p>
        </w:tc>
        <w:tc>
          <w:tcPr>
            <w:tcW w:w="393" w:type="dxa"/>
            <w:vMerge w:val="restart"/>
            <w:tcBorders>
              <w:top w:val="single" w:sz="8" w:space="0" w:color="000000"/>
            </w:tcBorders>
            <w:shd w:val="clear" w:color="auto" w:fill="FFFFFF"/>
            <w:tcMar>
              <w:top w:w="30" w:type="dxa"/>
              <w:left w:w="30" w:type="dxa"/>
              <w:bottom w:w="30" w:type="dxa"/>
              <w:right w:w="30" w:type="dxa"/>
            </w:tcMar>
            <w:vAlign w:val="center"/>
          </w:tcPr>
          <w:p w14:paraId="3DC348BF" w14:textId="77777777" w:rsidR="006C7809" w:rsidRPr="006C7809" w:rsidRDefault="006C7809" w:rsidP="006C7809">
            <w:pPr>
              <w:spacing w:after="0"/>
            </w:pPr>
            <w:r w:rsidRPr="006C7809">
              <w:t>.390</w:t>
            </w:r>
          </w:p>
        </w:tc>
        <w:tc>
          <w:tcPr>
            <w:tcW w:w="442" w:type="dxa"/>
            <w:vMerge w:val="restart"/>
            <w:tcBorders>
              <w:top w:val="single" w:sz="8" w:space="0" w:color="000000"/>
            </w:tcBorders>
            <w:shd w:val="clear" w:color="auto" w:fill="FFFFFF"/>
            <w:vAlign w:val="center"/>
          </w:tcPr>
          <w:p w14:paraId="07CA8B80" w14:textId="77777777" w:rsidR="006C7809" w:rsidRPr="006C7809" w:rsidRDefault="006C7809" w:rsidP="006C7809">
            <w:pPr>
              <w:spacing w:after="0"/>
            </w:pPr>
            <w:r w:rsidRPr="006C7809">
              <w:t>.697</w:t>
            </w:r>
          </w:p>
        </w:tc>
        <w:tc>
          <w:tcPr>
            <w:tcW w:w="934" w:type="dxa"/>
            <w:vMerge w:val="restart"/>
            <w:tcBorders>
              <w:top w:val="single" w:sz="8" w:space="0" w:color="000000"/>
            </w:tcBorders>
            <w:shd w:val="clear" w:color="auto" w:fill="FFFFFF"/>
            <w:vAlign w:val="center"/>
          </w:tcPr>
          <w:p w14:paraId="00566540" w14:textId="77777777" w:rsidR="006C7809" w:rsidRPr="006C7809" w:rsidRDefault="006C7809" w:rsidP="006C7809">
            <w:pPr>
              <w:spacing w:after="0"/>
            </w:pPr>
            <w:r w:rsidRPr="006C7809">
              <w:t>Not Significant</w:t>
            </w:r>
          </w:p>
        </w:tc>
      </w:tr>
      <w:tr w:rsidR="006C7809" w:rsidRPr="00C8300F" w14:paraId="7AC026C4" w14:textId="77777777" w:rsidTr="006C7809">
        <w:trPr>
          <w:cantSplit/>
          <w:trHeight w:hRule="exact" w:val="521"/>
          <w:tblHeader/>
        </w:trPr>
        <w:tc>
          <w:tcPr>
            <w:tcW w:w="983" w:type="dxa"/>
            <w:vMerge/>
            <w:tcBorders>
              <w:top w:val="single" w:sz="8" w:space="0" w:color="000000"/>
              <w:bottom w:val="single" w:sz="18" w:space="0" w:color="000000"/>
            </w:tcBorders>
            <w:shd w:val="clear" w:color="auto" w:fill="FFFFFF"/>
            <w:tcMar>
              <w:top w:w="30" w:type="dxa"/>
              <w:left w:w="30" w:type="dxa"/>
              <w:bottom w:w="30" w:type="dxa"/>
              <w:right w:w="30" w:type="dxa"/>
            </w:tcMar>
          </w:tcPr>
          <w:p w14:paraId="2972D6EF" w14:textId="77777777" w:rsidR="006C7809" w:rsidRPr="006C7809" w:rsidRDefault="006C7809" w:rsidP="006C7809">
            <w:pPr>
              <w:spacing w:after="0"/>
            </w:pPr>
          </w:p>
        </w:tc>
        <w:tc>
          <w:tcPr>
            <w:tcW w:w="491" w:type="dxa"/>
            <w:tcBorders>
              <w:top w:val="single" w:sz="4" w:space="0" w:color="auto"/>
              <w:bottom w:val="single" w:sz="18" w:space="0" w:color="000000"/>
            </w:tcBorders>
            <w:shd w:val="clear" w:color="auto" w:fill="FFFFFF"/>
            <w:tcMar>
              <w:top w:w="30" w:type="dxa"/>
              <w:left w:w="30" w:type="dxa"/>
              <w:bottom w:w="30" w:type="dxa"/>
              <w:right w:w="30" w:type="dxa"/>
            </w:tcMar>
          </w:tcPr>
          <w:p w14:paraId="35AC5A69" w14:textId="77777777" w:rsidR="006C7809" w:rsidRPr="006C7809" w:rsidRDefault="006C7809" w:rsidP="006C7809">
            <w:pPr>
              <w:spacing w:after="0"/>
            </w:pPr>
            <w:r w:rsidRPr="006C7809">
              <w:t>Female</w:t>
            </w:r>
          </w:p>
        </w:tc>
        <w:tc>
          <w:tcPr>
            <w:tcW w:w="393" w:type="dxa"/>
            <w:tcBorders>
              <w:top w:val="single" w:sz="4" w:space="0" w:color="auto"/>
              <w:bottom w:val="single" w:sz="18" w:space="0" w:color="000000"/>
            </w:tcBorders>
            <w:shd w:val="clear" w:color="auto" w:fill="FFFFFF"/>
            <w:tcMar>
              <w:top w:w="30" w:type="dxa"/>
              <w:left w:w="30" w:type="dxa"/>
              <w:bottom w:w="30" w:type="dxa"/>
              <w:right w:w="30" w:type="dxa"/>
            </w:tcMar>
          </w:tcPr>
          <w:p w14:paraId="3015340E" w14:textId="77777777" w:rsidR="006C7809" w:rsidRPr="006C7809" w:rsidRDefault="006C7809" w:rsidP="006C7809">
            <w:pPr>
              <w:spacing w:after="0"/>
            </w:pPr>
            <w:r w:rsidRPr="006C7809">
              <w:t>3.8323</w:t>
            </w:r>
          </w:p>
        </w:tc>
        <w:tc>
          <w:tcPr>
            <w:tcW w:w="442" w:type="dxa"/>
            <w:tcBorders>
              <w:top w:val="single" w:sz="4" w:space="0" w:color="auto"/>
              <w:bottom w:val="single" w:sz="18" w:space="0" w:color="000000"/>
            </w:tcBorders>
            <w:shd w:val="clear" w:color="auto" w:fill="FFFFFF"/>
            <w:tcMar>
              <w:top w:w="30" w:type="dxa"/>
              <w:left w:w="30" w:type="dxa"/>
              <w:bottom w:w="30" w:type="dxa"/>
              <w:right w:w="30" w:type="dxa"/>
            </w:tcMar>
          </w:tcPr>
          <w:p w14:paraId="387AC29F" w14:textId="77777777" w:rsidR="006C7809" w:rsidRPr="006C7809" w:rsidRDefault="006C7809" w:rsidP="006C7809">
            <w:pPr>
              <w:spacing w:after="0"/>
            </w:pPr>
            <w:r w:rsidRPr="006C7809">
              <w:t>.93628</w:t>
            </w:r>
          </w:p>
        </w:tc>
        <w:tc>
          <w:tcPr>
            <w:tcW w:w="639" w:type="dxa"/>
            <w:vMerge/>
            <w:tcBorders>
              <w:bottom w:val="single" w:sz="18" w:space="0" w:color="000000"/>
            </w:tcBorders>
            <w:shd w:val="clear" w:color="auto" w:fill="FFFFFF"/>
            <w:tcMar>
              <w:top w:w="30" w:type="dxa"/>
              <w:left w:w="30" w:type="dxa"/>
              <w:bottom w:w="30" w:type="dxa"/>
              <w:right w:w="30" w:type="dxa"/>
            </w:tcMar>
            <w:vAlign w:val="center"/>
          </w:tcPr>
          <w:p w14:paraId="588916D1" w14:textId="77777777" w:rsidR="006C7809" w:rsidRPr="006C7809" w:rsidRDefault="006C7809" w:rsidP="006C7809">
            <w:pPr>
              <w:spacing w:after="0"/>
            </w:pPr>
          </w:p>
        </w:tc>
        <w:tc>
          <w:tcPr>
            <w:tcW w:w="393" w:type="dxa"/>
            <w:vMerge/>
            <w:tcBorders>
              <w:bottom w:val="single" w:sz="18" w:space="0" w:color="000000"/>
            </w:tcBorders>
            <w:shd w:val="clear" w:color="auto" w:fill="FFFFFF"/>
            <w:tcMar>
              <w:top w:w="30" w:type="dxa"/>
              <w:left w:w="30" w:type="dxa"/>
              <w:bottom w:w="30" w:type="dxa"/>
              <w:right w:w="30" w:type="dxa"/>
            </w:tcMar>
            <w:vAlign w:val="center"/>
          </w:tcPr>
          <w:p w14:paraId="1E3D2D97" w14:textId="77777777" w:rsidR="006C7809" w:rsidRPr="006C7809" w:rsidRDefault="006C7809" w:rsidP="006C7809">
            <w:pPr>
              <w:spacing w:after="0"/>
            </w:pPr>
          </w:p>
        </w:tc>
        <w:tc>
          <w:tcPr>
            <w:tcW w:w="442" w:type="dxa"/>
            <w:vMerge/>
            <w:tcBorders>
              <w:bottom w:val="single" w:sz="18" w:space="0" w:color="000000"/>
            </w:tcBorders>
            <w:shd w:val="clear" w:color="auto" w:fill="FFFFFF"/>
            <w:vAlign w:val="center"/>
          </w:tcPr>
          <w:p w14:paraId="2C0AAF48" w14:textId="77777777" w:rsidR="006C7809" w:rsidRPr="006C7809" w:rsidRDefault="006C7809" w:rsidP="006C7809">
            <w:pPr>
              <w:spacing w:after="0"/>
            </w:pPr>
          </w:p>
        </w:tc>
        <w:tc>
          <w:tcPr>
            <w:tcW w:w="934" w:type="dxa"/>
            <w:vMerge/>
            <w:tcBorders>
              <w:bottom w:val="single" w:sz="18" w:space="0" w:color="000000"/>
            </w:tcBorders>
            <w:shd w:val="clear" w:color="auto" w:fill="FFFFFF"/>
            <w:vAlign w:val="center"/>
          </w:tcPr>
          <w:p w14:paraId="30F32431" w14:textId="77777777" w:rsidR="006C7809" w:rsidRPr="006C7809" w:rsidRDefault="006C7809" w:rsidP="006C7809">
            <w:pPr>
              <w:spacing w:after="0"/>
            </w:pPr>
          </w:p>
        </w:tc>
      </w:tr>
    </w:tbl>
    <w:p w14:paraId="389C2B88" w14:textId="77777777" w:rsidR="006C7809" w:rsidRPr="006C7809" w:rsidRDefault="006C7809" w:rsidP="006C7809">
      <w:pPr>
        <w:spacing w:after="0"/>
      </w:pPr>
      <w:r w:rsidRPr="006C7809">
        <w:t>*Significant at alpha 0.05</w:t>
      </w:r>
    </w:p>
    <w:p w14:paraId="5A3EE3D6" w14:textId="77777777" w:rsidR="006C7809" w:rsidRPr="006C7809" w:rsidRDefault="006C7809" w:rsidP="006C7809">
      <w:pPr>
        <w:spacing w:after="0"/>
      </w:pPr>
    </w:p>
    <w:p w14:paraId="39B76401" w14:textId="77777777" w:rsidR="006C7809" w:rsidRPr="006C7809" w:rsidRDefault="006C7809" w:rsidP="006C7809">
      <w:pPr>
        <w:spacing w:after="0"/>
      </w:pPr>
    </w:p>
    <w:p w14:paraId="4B845D58" w14:textId="77777777" w:rsidR="006C7809" w:rsidRPr="00B22F51" w:rsidRDefault="006C7809" w:rsidP="006C7809">
      <w:pPr>
        <w:spacing w:after="0"/>
        <w:rPr>
          <w:b/>
          <w:bCs/>
        </w:rPr>
      </w:pPr>
      <w:r w:rsidRPr="00B22F51">
        <w:rPr>
          <w:b/>
          <w:bCs/>
        </w:rPr>
        <w:t>5.3 According to Civil Status</w:t>
      </w:r>
    </w:p>
    <w:p w14:paraId="2FFDD0C9" w14:textId="77777777" w:rsidR="006C7809" w:rsidRPr="006C7809" w:rsidRDefault="006C7809" w:rsidP="006C7809">
      <w:pPr>
        <w:spacing w:after="0"/>
      </w:pPr>
    </w:p>
    <w:p w14:paraId="373F845D" w14:textId="77777777" w:rsidR="006C7809" w:rsidRPr="006C7809" w:rsidRDefault="006C7809" w:rsidP="006C7809">
      <w:pPr>
        <w:spacing w:after="0"/>
      </w:pPr>
      <w:r w:rsidRPr="006C7809">
        <w:tab/>
        <w:t xml:space="preserve">Table 5.3 illustrates the difference in the extent of teachers’ motivation in public secondary schools of Ministry of Basic Higher and Technical Education in Sulu when data are classified according to their demographic profile in terms civil status. It is reflected in this table that all of the sub-categories subsumed under the extent of teachers’ motivation in public secondary with their corresponding F-values and probability values are not significant at alpha .05. This means that, although respondents in this study vary in civil status, yet they do not differ in their assessment of the extent of teachers’ motivation in public secondary. This result implies that a respondent who is married in status may not make him/her better perceiver toward the extent of teachers’ motivation in public secondary over those who are single, and separated/widowed in status, or vice versa. </w:t>
      </w:r>
    </w:p>
    <w:p w14:paraId="1AC5B95B" w14:textId="77777777" w:rsidR="006C7809" w:rsidRPr="006C7809" w:rsidRDefault="006C7809" w:rsidP="006C7809">
      <w:pPr>
        <w:spacing w:after="0"/>
      </w:pPr>
      <w:r w:rsidRPr="006C7809">
        <w:tab/>
        <w:t>Hence, it is safe to say that variable civil status has no significant intervention in the ways how respondents assess the extent of teachers’ motivation in public secondary. Therefore, the hypothesis which states that “There is no significant difference in the extent of teachers’ motivation in public secondary schools of Ministry of Basic Higher and Technical Education in Sulu when data are classified according to their demographic profile in terms of civil status” is accepted.</w:t>
      </w:r>
    </w:p>
    <w:p w14:paraId="2E649C2B" w14:textId="77777777" w:rsidR="006C7809" w:rsidRPr="006C7809" w:rsidRDefault="006C7809" w:rsidP="006C7809">
      <w:pPr>
        <w:spacing w:after="0"/>
      </w:pPr>
    </w:p>
    <w:p w14:paraId="64C7FBBB" w14:textId="77777777" w:rsidR="006C7809" w:rsidRPr="006C7809" w:rsidRDefault="006C7809" w:rsidP="006C7809">
      <w:pPr>
        <w:spacing w:after="0"/>
      </w:pPr>
      <w:r w:rsidRPr="006C7809">
        <w:t>Table 5.3 Differences in the extent of teachers’ motivation in public secondary schools of Ministry of Basic Higher and Technical Education in Sulu when data are classified according to their demographic profile in terms of civil status</w:t>
      </w:r>
    </w:p>
    <w:p w14:paraId="6711142A" w14:textId="77777777" w:rsidR="006C7809" w:rsidRPr="006C7809" w:rsidRDefault="006C7809" w:rsidP="006C7809">
      <w:pPr>
        <w:spacing w:after="0"/>
      </w:pPr>
    </w:p>
    <w:tbl>
      <w:tblPr>
        <w:tblW w:w="47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0"/>
        <w:gridCol w:w="842"/>
        <w:gridCol w:w="495"/>
        <w:gridCol w:w="297"/>
        <w:gridCol w:w="445"/>
        <w:gridCol w:w="396"/>
        <w:gridCol w:w="297"/>
        <w:gridCol w:w="941"/>
      </w:tblGrid>
      <w:tr w:rsidR="006C7809" w:rsidRPr="005511D1" w14:paraId="1B35A044" w14:textId="77777777" w:rsidTr="006C7809">
        <w:trPr>
          <w:cantSplit/>
          <w:trHeight w:val="456"/>
          <w:tblHeader/>
        </w:trPr>
        <w:tc>
          <w:tcPr>
            <w:tcW w:w="1832"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53F8A4B" w14:textId="77777777" w:rsidR="006C7809" w:rsidRPr="006C7809" w:rsidRDefault="006C7809" w:rsidP="006C7809">
            <w:pPr>
              <w:spacing w:after="0"/>
            </w:pPr>
            <w:r w:rsidRPr="006C7809">
              <w:t>SOURCES OF VARIATION</w:t>
            </w:r>
          </w:p>
        </w:tc>
        <w:tc>
          <w:tcPr>
            <w:tcW w:w="49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1A91C76" w14:textId="77777777" w:rsidR="006C7809" w:rsidRPr="006C7809" w:rsidRDefault="006C7809" w:rsidP="006C7809">
            <w:pPr>
              <w:spacing w:after="0"/>
            </w:pPr>
            <w:r w:rsidRPr="006C7809">
              <w:t>Sum of Squares</w:t>
            </w:r>
          </w:p>
        </w:tc>
        <w:tc>
          <w:tcPr>
            <w:tcW w:w="29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FB5C412" w14:textId="77777777" w:rsidR="006C7809" w:rsidRPr="006C7809" w:rsidRDefault="006C7809" w:rsidP="006C7809">
            <w:pPr>
              <w:spacing w:after="0"/>
            </w:pPr>
            <w:proofErr w:type="spellStart"/>
            <w:r w:rsidRPr="006C7809">
              <w:t>df</w:t>
            </w:r>
            <w:proofErr w:type="spellEnd"/>
          </w:p>
        </w:tc>
        <w:tc>
          <w:tcPr>
            <w:tcW w:w="44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2F9AEA" w14:textId="77777777" w:rsidR="006C7809" w:rsidRPr="006C7809" w:rsidRDefault="006C7809" w:rsidP="006C7809">
            <w:pPr>
              <w:spacing w:after="0"/>
            </w:pPr>
            <w:r w:rsidRPr="006C7809">
              <w:t>Mean Square</w:t>
            </w:r>
          </w:p>
        </w:tc>
        <w:tc>
          <w:tcPr>
            <w:tcW w:w="3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56DB92" w14:textId="77777777" w:rsidR="006C7809" w:rsidRPr="006C7809" w:rsidRDefault="006C7809" w:rsidP="006C7809">
            <w:pPr>
              <w:spacing w:after="0"/>
            </w:pPr>
            <w:r w:rsidRPr="006C7809">
              <w:t>F</w:t>
            </w:r>
          </w:p>
        </w:tc>
        <w:tc>
          <w:tcPr>
            <w:tcW w:w="297"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2B3264B4" w14:textId="77777777" w:rsidR="006C7809" w:rsidRPr="006C7809" w:rsidRDefault="006C7809" w:rsidP="006C7809">
            <w:pPr>
              <w:spacing w:after="0"/>
            </w:pPr>
            <w:r w:rsidRPr="006C7809">
              <w:t>Sig.</w:t>
            </w:r>
          </w:p>
        </w:tc>
        <w:tc>
          <w:tcPr>
            <w:tcW w:w="941"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474E2030" w14:textId="77777777" w:rsidR="006C7809" w:rsidRPr="006C7809" w:rsidRDefault="006C7809" w:rsidP="006C7809">
            <w:pPr>
              <w:spacing w:after="0"/>
            </w:pPr>
            <w:r w:rsidRPr="006C7809">
              <w:t>Description</w:t>
            </w:r>
          </w:p>
        </w:tc>
      </w:tr>
      <w:tr w:rsidR="006C7809" w:rsidRPr="005511D1" w14:paraId="544534C4" w14:textId="77777777" w:rsidTr="006C7809">
        <w:trPr>
          <w:cantSplit/>
          <w:trHeight w:hRule="exact" w:val="418"/>
          <w:tblHeader/>
        </w:trPr>
        <w:tc>
          <w:tcPr>
            <w:tcW w:w="99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3520779" w14:textId="77777777" w:rsidR="006C7809" w:rsidRPr="006C7809" w:rsidRDefault="006C7809" w:rsidP="006C7809">
            <w:pPr>
              <w:spacing w:after="0"/>
            </w:pPr>
            <w:r w:rsidRPr="006C7809">
              <w:t>Existence Needs</w:t>
            </w:r>
          </w:p>
        </w:tc>
        <w:tc>
          <w:tcPr>
            <w:tcW w:w="841" w:type="dxa"/>
            <w:tcBorders>
              <w:left w:val="nil"/>
              <w:bottom w:val="nil"/>
              <w:right w:val="single" w:sz="16" w:space="0" w:color="000000"/>
            </w:tcBorders>
            <w:shd w:val="clear" w:color="auto" w:fill="FFFFFF"/>
            <w:tcMar>
              <w:top w:w="30" w:type="dxa"/>
              <w:left w:w="30" w:type="dxa"/>
              <w:bottom w:w="30" w:type="dxa"/>
              <w:right w:w="30" w:type="dxa"/>
            </w:tcMar>
          </w:tcPr>
          <w:p w14:paraId="2CF5A4B2" w14:textId="77777777" w:rsidR="006C7809" w:rsidRPr="006C7809" w:rsidRDefault="006C7809" w:rsidP="006C7809">
            <w:pPr>
              <w:spacing w:after="0"/>
            </w:pPr>
            <w:r w:rsidRPr="006C7809">
              <w:t>Between Groups</w:t>
            </w:r>
          </w:p>
        </w:tc>
        <w:tc>
          <w:tcPr>
            <w:tcW w:w="495" w:type="dxa"/>
            <w:tcBorders>
              <w:left w:val="single" w:sz="16" w:space="0" w:color="000000"/>
              <w:bottom w:val="nil"/>
            </w:tcBorders>
            <w:shd w:val="clear" w:color="auto" w:fill="FFFFFF"/>
            <w:tcMar>
              <w:top w:w="30" w:type="dxa"/>
              <w:left w:w="30" w:type="dxa"/>
              <w:bottom w:w="30" w:type="dxa"/>
              <w:right w:w="30" w:type="dxa"/>
            </w:tcMar>
          </w:tcPr>
          <w:p w14:paraId="66BBFE54" w14:textId="77777777" w:rsidR="006C7809" w:rsidRPr="006C7809" w:rsidRDefault="006C7809" w:rsidP="006C7809">
            <w:pPr>
              <w:spacing w:after="0"/>
            </w:pPr>
            <w:r w:rsidRPr="006C7809">
              <w:t>2.442</w:t>
            </w:r>
          </w:p>
        </w:tc>
        <w:tc>
          <w:tcPr>
            <w:tcW w:w="297" w:type="dxa"/>
            <w:tcBorders>
              <w:bottom w:val="nil"/>
            </w:tcBorders>
            <w:shd w:val="clear" w:color="auto" w:fill="FFFFFF"/>
            <w:tcMar>
              <w:top w:w="30" w:type="dxa"/>
              <w:left w:w="30" w:type="dxa"/>
              <w:bottom w:w="30" w:type="dxa"/>
              <w:right w:w="30" w:type="dxa"/>
            </w:tcMar>
          </w:tcPr>
          <w:p w14:paraId="5518C929" w14:textId="77777777" w:rsidR="006C7809" w:rsidRPr="006C7809" w:rsidRDefault="006C7809" w:rsidP="006C7809">
            <w:pPr>
              <w:spacing w:after="0"/>
            </w:pPr>
            <w:r w:rsidRPr="006C7809">
              <w:t>2</w:t>
            </w:r>
          </w:p>
        </w:tc>
        <w:tc>
          <w:tcPr>
            <w:tcW w:w="445" w:type="dxa"/>
            <w:tcBorders>
              <w:bottom w:val="nil"/>
            </w:tcBorders>
            <w:shd w:val="clear" w:color="auto" w:fill="FFFFFF"/>
            <w:tcMar>
              <w:top w:w="30" w:type="dxa"/>
              <w:left w:w="30" w:type="dxa"/>
              <w:bottom w:w="30" w:type="dxa"/>
              <w:right w:w="30" w:type="dxa"/>
            </w:tcMar>
          </w:tcPr>
          <w:p w14:paraId="32EA1245" w14:textId="77777777" w:rsidR="006C7809" w:rsidRPr="006C7809" w:rsidRDefault="006C7809" w:rsidP="006C7809">
            <w:pPr>
              <w:spacing w:after="0"/>
            </w:pPr>
            <w:r w:rsidRPr="006C7809">
              <w:t>1.221</w:t>
            </w:r>
          </w:p>
        </w:tc>
        <w:tc>
          <w:tcPr>
            <w:tcW w:w="396" w:type="dxa"/>
            <w:tcBorders>
              <w:bottom w:val="nil"/>
            </w:tcBorders>
            <w:shd w:val="clear" w:color="auto" w:fill="FFFFFF"/>
            <w:tcMar>
              <w:top w:w="30" w:type="dxa"/>
              <w:left w:w="30" w:type="dxa"/>
              <w:bottom w:w="30" w:type="dxa"/>
              <w:right w:w="30" w:type="dxa"/>
            </w:tcMar>
          </w:tcPr>
          <w:p w14:paraId="58CBBBE1" w14:textId="77777777" w:rsidR="006C7809" w:rsidRPr="006C7809" w:rsidRDefault="006C7809" w:rsidP="006C7809">
            <w:pPr>
              <w:spacing w:after="0"/>
            </w:pPr>
            <w:r w:rsidRPr="006C7809">
              <w:t>1.927</w:t>
            </w:r>
          </w:p>
        </w:tc>
        <w:tc>
          <w:tcPr>
            <w:tcW w:w="297" w:type="dxa"/>
            <w:tcBorders>
              <w:bottom w:val="nil"/>
              <w:right w:val="single" w:sz="4" w:space="0" w:color="auto"/>
            </w:tcBorders>
            <w:shd w:val="clear" w:color="auto" w:fill="FFFFFF"/>
            <w:tcMar>
              <w:top w:w="30" w:type="dxa"/>
              <w:left w:w="30" w:type="dxa"/>
              <w:bottom w:w="30" w:type="dxa"/>
              <w:right w:w="30" w:type="dxa"/>
            </w:tcMar>
          </w:tcPr>
          <w:p w14:paraId="1AF38646" w14:textId="77777777" w:rsidR="006C7809" w:rsidRPr="006C7809" w:rsidRDefault="006C7809" w:rsidP="006C7809">
            <w:pPr>
              <w:spacing w:after="0"/>
            </w:pPr>
            <w:r w:rsidRPr="006C7809">
              <w:t>.148</w:t>
            </w:r>
          </w:p>
        </w:tc>
        <w:tc>
          <w:tcPr>
            <w:tcW w:w="941" w:type="dxa"/>
            <w:tcBorders>
              <w:left w:val="single" w:sz="4" w:space="0" w:color="auto"/>
              <w:bottom w:val="nil"/>
              <w:right w:val="single" w:sz="16" w:space="0" w:color="000000"/>
            </w:tcBorders>
            <w:shd w:val="clear" w:color="auto" w:fill="FFFFFF"/>
          </w:tcPr>
          <w:p w14:paraId="0B72F59D" w14:textId="77777777" w:rsidR="006C7809" w:rsidRPr="006C7809" w:rsidRDefault="006C7809" w:rsidP="006C7809">
            <w:pPr>
              <w:spacing w:after="0"/>
            </w:pPr>
            <w:r w:rsidRPr="006C7809">
              <w:t>Not Significant</w:t>
            </w:r>
          </w:p>
        </w:tc>
      </w:tr>
      <w:tr w:rsidR="006C7809" w:rsidRPr="005511D1" w14:paraId="2E3E5937" w14:textId="77777777" w:rsidTr="006C7809">
        <w:trPr>
          <w:cantSplit/>
          <w:trHeight w:hRule="exact" w:val="418"/>
          <w:tblHeader/>
        </w:trPr>
        <w:tc>
          <w:tcPr>
            <w:tcW w:w="9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E062DE6" w14:textId="77777777" w:rsidR="006C7809" w:rsidRPr="006C7809" w:rsidRDefault="006C7809" w:rsidP="006C7809">
            <w:pPr>
              <w:spacing w:after="0"/>
            </w:pPr>
          </w:p>
        </w:tc>
        <w:tc>
          <w:tcPr>
            <w:tcW w:w="841" w:type="dxa"/>
            <w:tcBorders>
              <w:top w:val="nil"/>
              <w:left w:val="nil"/>
              <w:bottom w:val="nil"/>
              <w:right w:val="single" w:sz="16" w:space="0" w:color="000000"/>
            </w:tcBorders>
            <w:shd w:val="clear" w:color="auto" w:fill="FFFFFF"/>
            <w:tcMar>
              <w:top w:w="30" w:type="dxa"/>
              <w:left w:w="30" w:type="dxa"/>
              <w:bottom w:w="30" w:type="dxa"/>
              <w:right w:w="30" w:type="dxa"/>
            </w:tcMar>
          </w:tcPr>
          <w:p w14:paraId="4E1BC392" w14:textId="77777777" w:rsidR="006C7809" w:rsidRPr="006C7809" w:rsidRDefault="006C7809" w:rsidP="006C7809">
            <w:pPr>
              <w:spacing w:after="0"/>
            </w:pPr>
            <w:r w:rsidRPr="006C7809">
              <w:t>Within Groups</w:t>
            </w:r>
          </w:p>
        </w:tc>
        <w:tc>
          <w:tcPr>
            <w:tcW w:w="495" w:type="dxa"/>
            <w:tcBorders>
              <w:top w:val="nil"/>
              <w:left w:val="single" w:sz="16" w:space="0" w:color="000000"/>
              <w:bottom w:val="nil"/>
            </w:tcBorders>
            <w:shd w:val="clear" w:color="auto" w:fill="FFFFFF"/>
            <w:tcMar>
              <w:top w:w="30" w:type="dxa"/>
              <w:left w:w="30" w:type="dxa"/>
              <w:bottom w:w="30" w:type="dxa"/>
              <w:right w:w="30" w:type="dxa"/>
            </w:tcMar>
          </w:tcPr>
          <w:p w14:paraId="1A2A8AFD" w14:textId="77777777" w:rsidR="006C7809" w:rsidRPr="006C7809" w:rsidRDefault="006C7809" w:rsidP="006C7809">
            <w:pPr>
              <w:spacing w:after="0"/>
            </w:pPr>
            <w:r w:rsidRPr="006C7809">
              <w:t>124.806</w:t>
            </w:r>
          </w:p>
        </w:tc>
        <w:tc>
          <w:tcPr>
            <w:tcW w:w="297" w:type="dxa"/>
            <w:tcBorders>
              <w:top w:val="nil"/>
              <w:bottom w:val="nil"/>
            </w:tcBorders>
            <w:shd w:val="clear" w:color="auto" w:fill="FFFFFF"/>
            <w:tcMar>
              <w:top w:w="30" w:type="dxa"/>
              <w:left w:w="30" w:type="dxa"/>
              <w:bottom w:w="30" w:type="dxa"/>
              <w:right w:w="30" w:type="dxa"/>
            </w:tcMar>
          </w:tcPr>
          <w:p w14:paraId="6D22C24E" w14:textId="77777777" w:rsidR="006C7809" w:rsidRPr="006C7809" w:rsidRDefault="006C7809" w:rsidP="006C7809">
            <w:pPr>
              <w:spacing w:after="0"/>
            </w:pPr>
            <w:r w:rsidRPr="006C7809">
              <w:t>197</w:t>
            </w:r>
          </w:p>
        </w:tc>
        <w:tc>
          <w:tcPr>
            <w:tcW w:w="445" w:type="dxa"/>
            <w:tcBorders>
              <w:top w:val="nil"/>
              <w:bottom w:val="nil"/>
            </w:tcBorders>
            <w:shd w:val="clear" w:color="auto" w:fill="FFFFFF"/>
            <w:tcMar>
              <w:top w:w="30" w:type="dxa"/>
              <w:left w:w="30" w:type="dxa"/>
              <w:bottom w:w="30" w:type="dxa"/>
              <w:right w:w="30" w:type="dxa"/>
            </w:tcMar>
          </w:tcPr>
          <w:p w14:paraId="69852597" w14:textId="77777777" w:rsidR="006C7809" w:rsidRPr="006C7809" w:rsidRDefault="006C7809" w:rsidP="006C7809">
            <w:pPr>
              <w:spacing w:after="0"/>
            </w:pPr>
            <w:r w:rsidRPr="006C7809">
              <w:t>.634</w:t>
            </w:r>
          </w:p>
        </w:tc>
        <w:tc>
          <w:tcPr>
            <w:tcW w:w="396" w:type="dxa"/>
            <w:tcBorders>
              <w:top w:val="nil"/>
              <w:bottom w:val="nil"/>
            </w:tcBorders>
            <w:shd w:val="clear" w:color="auto" w:fill="FFFFFF"/>
            <w:tcMar>
              <w:top w:w="30" w:type="dxa"/>
              <w:left w:w="30" w:type="dxa"/>
              <w:bottom w:w="30" w:type="dxa"/>
              <w:right w:w="30" w:type="dxa"/>
            </w:tcMar>
          </w:tcPr>
          <w:p w14:paraId="34000A6B" w14:textId="77777777" w:rsidR="006C7809" w:rsidRPr="006C7809" w:rsidRDefault="006C7809" w:rsidP="006C7809">
            <w:pPr>
              <w:spacing w:after="0"/>
            </w:pPr>
          </w:p>
        </w:tc>
        <w:tc>
          <w:tcPr>
            <w:tcW w:w="297" w:type="dxa"/>
            <w:tcBorders>
              <w:top w:val="nil"/>
              <w:bottom w:val="nil"/>
              <w:right w:val="single" w:sz="4" w:space="0" w:color="auto"/>
            </w:tcBorders>
            <w:shd w:val="clear" w:color="auto" w:fill="FFFFFF"/>
            <w:tcMar>
              <w:top w:w="30" w:type="dxa"/>
              <w:left w:w="30" w:type="dxa"/>
              <w:bottom w:w="30" w:type="dxa"/>
              <w:right w:w="30" w:type="dxa"/>
            </w:tcMar>
          </w:tcPr>
          <w:p w14:paraId="009C6851" w14:textId="77777777" w:rsidR="006C7809" w:rsidRPr="006C7809" w:rsidRDefault="006C7809" w:rsidP="006C7809">
            <w:pPr>
              <w:spacing w:after="0"/>
            </w:pPr>
          </w:p>
        </w:tc>
        <w:tc>
          <w:tcPr>
            <w:tcW w:w="941" w:type="dxa"/>
            <w:tcBorders>
              <w:top w:val="nil"/>
              <w:left w:val="single" w:sz="4" w:space="0" w:color="auto"/>
              <w:bottom w:val="nil"/>
              <w:right w:val="single" w:sz="16" w:space="0" w:color="000000"/>
            </w:tcBorders>
            <w:shd w:val="clear" w:color="auto" w:fill="FFFFFF"/>
          </w:tcPr>
          <w:p w14:paraId="0B5A9CCF" w14:textId="77777777" w:rsidR="006C7809" w:rsidRPr="006C7809" w:rsidRDefault="006C7809" w:rsidP="006C7809">
            <w:pPr>
              <w:spacing w:after="0"/>
            </w:pPr>
          </w:p>
        </w:tc>
      </w:tr>
      <w:tr w:rsidR="006C7809" w:rsidRPr="005511D1" w14:paraId="7A14EBD4" w14:textId="77777777" w:rsidTr="006C7809">
        <w:trPr>
          <w:cantSplit/>
          <w:trHeight w:hRule="exact" w:val="418"/>
        </w:trPr>
        <w:tc>
          <w:tcPr>
            <w:tcW w:w="9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8F151CF" w14:textId="77777777" w:rsidR="006C7809" w:rsidRPr="006C7809" w:rsidRDefault="006C7809" w:rsidP="006C7809">
            <w:pPr>
              <w:spacing w:after="0"/>
            </w:pPr>
          </w:p>
        </w:tc>
        <w:tc>
          <w:tcPr>
            <w:tcW w:w="8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CDC4495" w14:textId="77777777" w:rsidR="006C7809" w:rsidRPr="006C7809" w:rsidRDefault="006C7809" w:rsidP="006C7809">
            <w:pPr>
              <w:spacing w:after="0"/>
            </w:pPr>
            <w:r w:rsidRPr="006C7809">
              <w:t>Total</w:t>
            </w:r>
          </w:p>
        </w:tc>
        <w:tc>
          <w:tcPr>
            <w:tcW w:w="49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93FEA2C" w14:textId="77777777" w:rsidR="006C7809" w:rsidRPr="006C7809" w:rsidRDefault="006C7809" w:rsidP="006C7809">
            <w:pPr>
              <w:spacing w:after="0"/>
            </w:pPr>
            <w:r w:rsidRPr="006C7809">
              <w:t>127.248</w:t>
            </w:r>
          </w:p>
        </w:tc>
        <w:tc>
          <w:tcPr>
            <w:tcW w:w="297" w:type="dxa"/>
            <w:tcBorders>
              <w:top w:val="nil"/>
              <w:bottom w:val="single" w:sz="16" w:space="0" w:color="000000"/>
            </w:tcBorders>
            <w:shd w:val="clear" w:color="auto" w:fill="FFFFFF"/>
            <w:tcMar>
              <w:top w:w="30" w:type="dxa"/>
              <w:left w:w="30" w:type="dxa"/>
              <w:bottom w:w="30" w:type="dxa"/>
              <w:right w:w="30" w:type="dxa"/>
            </w:tcMar>
          </w:tcPr>
          <w:p w14:paraId="64077AA4" w14:textId="77777777" w:rsidR="006C7809" w:rsidRPr="006C7809" w:rsidRDefault="006C7809" w:rsidP="006C7809">
            <w:pPr>
              <w:spacing w:after="0"/>
            </w:pPr>
            <w:r w:rsidRPr="006C7809">
              <w:t>199</w:t>
            </w:r>
          </w:p>
        </w:tc>
        <w:tc>
          <w:tcPr>
            <w:tcW w:w="445" w:type="dxa"/>
            <w:tcBorders>
              <w:top w:val="nil"/>
              <w:bottom w:val="single" w:sz="16" w:space="0" w:color="000000"/>
            </w:tcBorders>
            <w:shd w:val="clear" w:color="auto" w:fill="FFFFFF"/>
            <w:tcMar>
              <w:top w:w="30" w:type="dxa"/>
              <w:left w:w="30" w:type="dxa"/>
              <w:bottom w:w="30" w:type="dxa"/>
              <w:right w:w="30" w:type="dxa"/>
            </w:tcMar>
          </w:tcPr>
          <w:p w14:paraId="0DF8CB8F" w14:textId="77777777" w:rsidR="006C7809" w:rsidRPr="006C7809" w:rsidRDefault="006C7809" w:rsidP="006C7809">
            <w:pPr>
              <w:spacing w:after="0"/>
            </w:pPr>
          </w:p>
        </w:tc>
        <w:tc>
          <w:tcPr>
            <w:tcW w:w="396" w:type="dxa"/>
            <w:tcBorders>
              <w:top w:val="nil"/>
              <w:bottom w:val="single" w:sz="16" w:space="0" w:color="000000"/>
            </w:tcBorders>
            <w:shd w:val="clear" w:color="auto" w:fill="FFFFFF"/>
            <w:tcMar>
              <w:top w:w="30" w:type="dxa"/>
              <w:left w:w="30" w:type="dxa"/>
              <w:bottom w:w="30" w:type="dxa"/>
              <w:right w:w="30" w:type="dxa"/>
            </w:tcMar>
          </w:tcPr>
          <w:p w14:paraId="1CA5E898" w14:textId="77777777" w:rsidR="006C7809" w:rsidRPr="006C7809" w:rsidRDefault="006C7809" w:rsidP="006C7809">
            <w:pPr>
              <w:spacing w:after="0"/>
            </w:pPr>
          </w:p>
        </w:tc>
        <w:tc>
          <w:tcPr>
            <w:tcW w:w="297"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23D8D92D" w14:textId="77777777" w:rsidR="006C7809" w:rsidRPr="006C7809" w:rsidRDefault="006C7809" w:rsidP="006C7809">
            <w:pPr>
              <w:spacing w:after="0"/>
            </w:pPr>
          </w:p>
        </w:tc>
        <w:tc>
          <w:tcPr>
            <w:tcW w:w="941" w:type="dxa"/>
            <w:tcBorders>
              <w:top w:val="nil"/>
              <w:left w:val="single" w:sz="4" w:space="0" w:color="auto"/>
              <w:bottom w:val="single" w:sz="16" w:space="0" w:color="000000"/>
              <w:right w:val="single" w:sz="16" w:space="0" w:color="000000"/>
            </w:tcBorders>
            <w:shd w:val="clear" w:color="auto" w:fill="FFFFFF"/>
          </w:tcPr>
          <w:p w14:paraId="5110518A" w14:textId="77777777" w:rsidR="006C7809" w:rsidRPr="006C7809" w:rsidRDefault="006C7809" w:rsidP="006C7809">
            <w:pPr>
              <w:spacing w:after="0"/>
            </w:pPr>
          </w:p>
        </w:tc>
      </w:tr>
      <w:tr w:rsidR="006C7809" w:rsidRPr="005511D1" w14:paraId="59A93F80" w14:textId="77777777" w:rsidTr="006C7809">
        <w:trPr>
          <w:cantSplit/>
          <w:trHeight w:hRule="exact" w:val="418"/>
          <w:tblHeader/>
        </w:trPr>
        <w:tc>
          <w:tcPr>
            <w:tcW w:w="99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FA815E9" w14:textId="77777777" w:rsidR="006C7809" w:rsidRPr="006C7809" w:rsidRDefault="006C7809" w:rsidP="006C7809">
            <w:pPr>
              <w:spacing w:after="0"/>
            </w:pPr>
            <w:r w:rsidRPr="006C7809">
              <w:t>Relatedness</w:t>
            </w:r>
          </w:p>
        </w:tc>
        <w:tc>
          <w:tcPr>
            <w:tcW w:w="841" w:type="dxa"/>
            <w:tcBorders>
              <w:left w:val="nil"/>
              <w:bottom w:val="nil"/>
              <w:right w:val="single" w:sz="16" w:space="0" w:color="000000"/>
            </w:tcBorders>
            <w:shd w:val="clear" w:color="auto" w:fill="FFFFFF"/>
            <w:tcMar>
              <w:top w:w="30" w:type="dxa"/>
              <w:left w:w="30" w:type="dxa"/>
              <w:bottom w:w="30" w:type="dxa"/>
              <w:right w:w="30" w:type="dxa"/>
            </w:tcMar>
          </w:tcPr>
          <w:p w14:paraId="3E5D42B8" w14:textId="77777777" w:rsidR="006C7809" w:rsidRPr="006C7809" w:rsidRDefault="006C7809" w:rsidP="006C7809">
            <w:pPr>
              <w:spacing w:after="0"/>
            </w:pPr>
            <w:r w:rsidRPr="006C7809">
              <w:t>Between Groups</w:t>
            </w:r>
          </w:p>
        </w:tc>
        <w:tc>
          <w:tcPr>
            <w:tcW w:w="495" w:type="dxa"/>
            <w:tcBorders>
              <w:left w:val="single" w:sz="16" w:space="0" w:color="000000"/>
              <w:bottom w:val="nil"/>
            </w:tcBorders>
            <w:shd w:val="clear" w:color="auto" w:fill="FFFFFF"/>
            <w:tcMar>
              <w:top w:w="30" w:type="dxa"/>
              <w:left w:w="30" w:type="dxa"/>
              <w:bottom w:w="30" w:type="dxa"/>
              <w:right w:w="30" w:type="dxa"/>
            </w:tcMar>
          </w:tcPr>
          <w:p w14:paraId="1AD553BA" w14:textId="77777777" w:rsidR="006C7809" w:rsidRPr="006C7809" w:rsidRDefault="006C7809" w:rsidP="006C7809">
            <w:pPr>
              <w:spacing w:after="0"/>
            </w:pPr>
            <w:r w:rsidRPr="006C7809">
              <w:t>2.366</w:t>
            </w:r>
          </w:p>
        </w:tc>
        <w:tc>
          <w:tcPr>
            <w:tcW w:w="297" w:type="dxa"/>
            <w:tcBorders>
              <w:bottom w:val="nil"/>
            </w:tcBorders>
            <w:shd w:val="clear" w:color="auto" w:fill="FFFFFF"/>
            <w:tcMar>
              <w:top w:w="30" w:type="dxa"/>
              <w:left w:w="30" w:type="dxa"/>
              <w:bottom w:w="30" w:type="dxa"/>
              <w:right w:w="30" w:type="dxa"/>
            </w:tcMar>
          </w:tcPr>
          <w:p w14:paraId="04F9D9F8" w14:textId="77777777" w:rsidR="006C7809" w:rsidRPr="006C7809" w:rsidRDefault="006C7809" w:rsidP="006C7809">
            <w:pPr>
              <w:spacing w:after="0"/>
            </w:pPr>
            <w:r w:rsidRPr="006C7809">
              <w:t>2</w:t>
            </w:r>
          </w:p>
        </w:tc>
        <w:tc>
          <w:tcPr>
            <w:tcW w:w="445" w:type="dxa"/>
            <w:tcBorders>
              <w:bottom w:val="nil"/>
            </w:tcBorders>
            <w:shd w:val="clear" w:color="auto" w:fill="FFFFFF"/>
            <w:tcMar>
              <w:top w:w="30" w:type="dxa"/>
              <w:left w:w="30" w:type="dxa"/>
              <w:bottom w:w="30" w:type="dxa"/>
              <w:right w:w="30" w:type="dxa"/>
            </w:tcMar>
          </w:tcPr>
          <w:p w14:paraId="002BB8F1" w14:textId="77777777" w:rsidR="006C7809" w:rsidRPr="006C7809" w:rsidRDefault="006C7809" w:rsidP="006C7809">
            <w:pPr>
              <w:spacing w:after="0"/>
            </w:pPr>
            <w:r w:rsidRPr="006C7809">
              <w:t>1.183</w:t>
            </w:r>
          </w:p>
        </w:tc>
        <w:tc>
          <w:tcPr>
            <w:tcW w:w="396" w:type="dxa"/>
            <w:tcBorders>
              <w:bottom w:val="nil"/>
            </w:tcBorders>
            <w:shd w:val="clear" w:color="auto" w:fill="FFFFFF"/>
            <w:tcMar>
              <w:top w:w="30" w:type="dxa"/>
              <w:left w:w="30" w:type="dxa"/>
              <w:bottom w:w="30" w:type="dxa"/>
              <w:right w:w="30" w:type="dxa"/>
            </w:tcMar>
          </w:tcPr>
          <w:p w14:paraId="2862B1B8" w14:textId="77777777" w:rsidR="006C7809" w:rsidRPr="006C7809" w:rsidRDefault="006C7809" w:rsidP="006C7809">
            <w:pPr>
              <w:spacing w:after="0"/>
            </w:pPr>
            <w:r w:rsidRPr="006C7809">
              <w:t>1.674</w:t>
            </w:r>
          </w:p>
        </w:tc>
        <w:tc>
          <w:tcPr>
            <w:tcW w:w="297" w:type="dxa"/>
            <w:tcBorders>
              <w:bottom w:val="nil"/>
              <w:right w:val="single" w:sz="4" w:space="0" w:color="auto"/>
            </w:tcBorders>
            <w:shd w:val="clear" w:color="auto" w:fill="FFFFFF"/>
            <w:tcMar>
              <w:top w:w="30" w:type="dxa"/>
              <w:left w:w="30" w:type="dxa"/>
              <w:bottom w:w="30" w:type="dxa"/>
              <w:right w:w="30" w:type="dxa"/>
            </w:tcMar>
          </w:tcPr>
          <w:p w14:paraId="6D48B436" w14:textId="77777777" w:rsidR="006C7809" w:rsidRPr="006C7809" w:rsidRDefault="006C7809" w:rsidP="006C7809">
            <w:pPr>
              <w:spacing w:after="0"/>
            </w:pPr>
            <w:r w:rsidRPr="006C7809">
              <w:t>.190</w:t>
            </w:r>
          </w:p>
        </w:tc>
        <w:tc>
          <w:tcPr>
            <w:tcW w:w="941" w:type="dxa"/>
            <w:tcBorders>
              <w:left w:val="single" w:sz="4" w:space="0" w:color="auto"/>
              <w:bottom w:val="nil"/>
              <w:right w:val="single" w:sz="16" w:space="0" w:color="000000"/>
            </w:tcBorders>
            <w:shd w:val="clear" w:color="auto" w:fill="FFFFFF"/>
          </w:tcPr>
          <w:p w14:paraId="19367813" w14:textId="77777777" w:rsidR="006C7809" w:rsidRPr="006C7809" w:rsidRDefault="006C7809" w:rsidP="006C7809">
            <w:pPr>
              <w:spacing w:after="0"/>
            </w:pPr>
            <w:r w:rsidRPr="006C7809">
              <w:t>Not Significant</w:t>
            </w:r>
          </w:p>
        </w:tc>
      </w:tr>
      <w:tr w:rsidR="006C7809" w:rsidRPr="005511D1" w14:paraId="10A9AB83" w14:textId="77777777" w:rsidTr="006C7809">
        <w:trPr>
          <w:cantSplit/>
          <w:trHeight w:hRule="exact" w:val="418"/>
          <w:tblHeader/>
        </w:trPr>
        <w:tc>
          <w:tcPr>
            <w:tcW w:w="9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CF60018" w14:textId="77777777" w:rsidR="006C7809" w:rsidRPr="006C7809" w:rsidRDefault="006C7809" w:rsidP="006C7809">
            <w:pPr>
              <w:spacing w:after="0"/>
            </w:pPr>
          </w:p>
        </w:tc>
        <w:tc>
          <w:tcPr>
            <w:tcW w:w="841" w:type="dxa"/>
            <w:tcBorders>
              <w:top w:val="nil"/>
              <w:left w:val="nil"/>
              <w:bottom w:val="nil"/>
              <w:right w:val="single" w:sz="16" w:space="0" w:color="000000"/>
            </w:tcBorders>
            <w:shd w:val="clear" w:color="auto" w:fill="FFFFFF"/>
            <w:tcMar>
              <w:top w:w="30" w:type="dxa"/>
              <w:left w:w="30" w:type="dxa"/>
              <w:bottom w:w="30" w:type="dxa"/>
              <w:right w:w="30" w:type="dxa"/>
            </w:tcMar>
          </w:tcPr>
          <w:p w14:paraId="146E7675" w14:textId="77777777" w:rsidR="006C7809" w:rsidRPr="006C7809" w:rsidRDefault="006C7809" w:rsidP="006C7809">
            <w:pPr>
              <w:spacing w:after="0"/>
            </w:pPr>
            <w:r w:rsidRPr="006C7809">
              <w:t>Within Groups</w:t>
            </w:r>
          </w:p>
        </w:tc>
        <w:tc>
          <w:tcPr>
            <w:tcW w:w="495" w:type="dxa"/>
            <w:tcBorders>
              <w:top w:val="nil"/>
              <w:left w:val="single" w:sz="16" w:space="0" w:color="000000"/>
              <w:bottom w:val="nil"/>
            </w:tcBorders>
            <w:shd w:val="clear" w:color="auto" w:fill="FFFFFF"/>
            <w:tcMar>
              <w:top w:w="30" w:type="dxa"/>
              <w:left w:w="30" w:type="dxa"/>
              <w:bottom w:w="30" w:type="dxa"/>
              <w:right w:w="30" w:type="dxa"/>
            </w:tcMar>
          </w:tcPr>
          <w:p w14:paraId="6CC322E5" w14:textId="77777777" w:rsidR="006C7809" w:rsidRPr="006C7809" w:rsidRDefault="006C7809" w:rsidP="006C7809">
            <w:pPr>
              <w:spacing w:after="0"/>
            </w:pPr>
            <w:r w:rsidRPr="006C7809">
              <w:t>139.219</w:t>
            </w:r>
          </w:p>
        </w:tc>
        <w:tc>
          <w:tcPr>
            <w:tcW w:w="297" w:type="dxa"/>
            <w:tcBorders>
              <w:top w:val="nil"/>
              <w:bottom w:val="nil"/>
            </w:tcBorders>
            <w:shd w:val="clear" w:color="auto" w:fill="FFFFFF"/>
            <w:tcMar>
              <w:top w:w="30" w:type="dxa"/>
              <w:left w:w="30" w:type="dxa"/>
              <w:bottom w:w="30" w:type="dxa"/>
              <w:right w:w="30" w:type="dxa"/>
            </w:tcMar>
          </w:tcPr>
          <w:p w14:paraId="151E9478" w14:textId="77777777" w:rsidR="006C7809" w:rsidRPr="006C7809" w:rsidRDefault="006C7809" w:rsidP="006C7809">
            <w:pPr>
              <w:spacing w:after="0"/>
            </w:pPr>
            <w:r w:rsidRPr="006C7809">
              <w:t>197</w:t>
            </w:r>
          </w:p>
        </w:tc>
        <w:tc>
          <w:tcPr>
            <w:tcW w:w="445" w:type="dxa"/>
            <w:tcBorders>
              <w:top w:val="nil"/>
              <w:bottom w:val="nil"/>
            </w:tcBorders>
            <w:shd w:val="clear" w:color="auto" w:fill="FFFFFF"/>
            <w:tcMar>
              <w:top w:w="30" w:type="dxa"/>
              <w:left w:w="30" w:type="dxa"/>
              <w:bottom w:w="30" w:type="dxa"/>
              <w:right w:w="30" w:type="dxa"/>
            </w:tcMar>
          </w:tcPr>
          <w:p w14:paraId="51327B03" w14:textId="77777777" w:rsidR="006C7809" w:rsidRPr="006C7809" w:rsidRDefault="006C7809" w:rsidP="006C7809">
            <w:pPr>
              <w:spacing w:after="0"/>
            </w:pPr>
            <w:r w:rsidRPr="006C7809">
              <w:t>.707</w:t>
            </w:r>
          </w:p>
        </w:tc>
        <w:tc>
          <w:tcPr>
            <w:tcW w:w="396" w:type="dxa"/>
            <w:tcBorders>
              <w:top w:val="nil"/>
              <w:bottom w:val="nil"/>
            </w:tcBorders>
            <w:shd w:val="clear" w:color="auto" w:fill="FFFFFF"/>
            <w:tcMar>
              <w:top w:w="30" w:type="dxa"/>
              <w:left w:w="30" w:type="dxa"/>
              <w:bottom w:w="30" w:type="dxa"/>
              <w:right w:w="30" w:type="dxa"/>
            </w:tcMar>
          </w:tcPr>
          <w:p w14:paraId="18A5FD81" w14:textId="77777777" w:rsidR="006C7809" w:rsidRPr="006C7809" w:rsidRDefault="006C7809" w:rsidP="006C7809">
            <w:pPr>
              <w:spacing w:after="0"/>
            </w:pPr>
          </w:p>
        </w:tc>
        <w:tc>
          <w:tcPr>
            <w:tcW w:w="297" w:type="dxa"/>
            <w:tcBorders>
              <w:top w:val="nil"/>
              <w:bottom w:val="nil"/>
              <w:right w:val="single" w:sz="4" w:space="0" w:color="auto"/>
            </w:tcBorders>
            <w:shd w:val="clear" w:color="auto" w:fill="FFFFFF"/>
            <w:tcMar>
              <w:top w:w="30" w:type="dxa"/>
              <w:left w:w="30" w:type="dxa"/>
              <w:bottom w:w="30" w:type="dxa"/>
              <w:right w:w="30" w:type="dxa"/>
            </w:tcMar>
          </w:tcPr>
          <w:p w14:paraId="32FB086B" w14:textId="77777777" w:rsidR="006C7809" w:rsidRPr="006C7809" w:rsidRDefault="006C7809" w:rsidP="006C7809">
            <w:pPr>
              <w:spacing w:after="0"/>
            </w:pPr>
          </w:p>
        </w:tc>
        <w:tc>
          <w:tcPr>
            <w:tcW w:w="941" w:type="dxa"/>
            <w:tcBorders>
              <w:top w:val="nil"/>
              <w:left w:val="single" w:sz="4" w:space="0" w:color="auto"/>
              <w:bottom w:val="nil"/>
              <w:right w:val="single" w:sz="16" w:space="0" w:color="000000"/>
            </w:tcBorders>
            <w:shd w:val="clear" w:color="auto" w:fill="FFFFFF"/>
          </w:tcPr>
          <w:p w14:paraId="637EC071" w14:textId="77777777" w:rsidR="006C7809" w:rsidRPr="006C7809" w:rsidRDefault="006C7809" w:rsidP="006C7809">
            <w:pPr>
              <w:spacing w:after="0"/>
            </w:pPr>
          </w:p>
        </w:tc>
      </w:tr>
      <w:tr w:rsidR="006C7809" w:rsidRPr="005511D1" w14:paraId="01AA4F77" w14:textId="77777777" w:rsidTr="006C7809">
        <w:trPr>
          <w:cantSplit/>
          <w:trHeight w:hRule="exact" w:val="418"/>
        </w:trPr>
        <w:tc>
          <w:tcPr>
            <w:tcW w:w="9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82568C0" w14:textId="77777777" w:rsidR="006C7809" w:rsidRPr="006C7809" w:rsidRDefault="006C7809" w:rsidP="006C7809">
            <w:pPr>
              <w:spacing w:after="0"/>
            </w:pPr>
          </w:p>
        </w:tc>
        <w:tc>
          <w:tcPr>
            <w:tcW w:w="8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307561" w14:textId="77777777" w:rsidR="006C7809" w:rsidRPr="006C7809" w:rsidRDefault="006C7809" w:rsidP="006C7809">
            <w:pPr>
              <w:spacing w:after="0"/>
            </w:pPr>
            <w:r w:rsidRPr="006C7809">
              <w:t>Total</w:t>
            </w:r>
          </w:p>
        </w:tc>
        <w:tc>
          <w:tcPr>
            <w:tcW w:w="49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1413C5BC" w14:textId="77777777" w:rsidR="006C7809" w:rsidRPr="006C7809" w:rsidRDefault="006C7809" w:rsidP="006C7809">
            <w:pPr>
              <w:spacing w:after="0"/>
            </w:pPr>
            <w:r w:rsidRPr="006C7809">
              <w:t>141.585</w:t>
            </w:r>
          </w:p>
        </w:tc>
        <w:tc>
          <w:tcPr>
            <w:tcW w:w="297" w:type="dxa"/>
            <w:tcBorders>
              <w:top w:val="nil"/>
              <w:bottom w:val="single" w:sz="16" w:space="0" w:color="000000"/>
            </w:tcBorders>
            <w:shd w:val="clear" w:color="auto" w:fill="FFFFFF"/>
            <w:tcMar>
              <w:top w:w="30" w:type="dxa"/>
              <w:left w:w="30" w:type="dxa"/>
              <w:bottom w:w="30" w:type="dxa"/>
              <w:right w:w="30" w:type="dxa"/>
            </w:tcMar>
          </w:tcPr>
          <w:p w14:paraId="55957950" w14:textId="77777777" w:rsidR="006C7809" w:rsidRPr="006C7809" w:rsidRDefault="006C7809" w:rsidP="006C7809">
            <w:pPr>
              <w:spacing w:after="0"/>
            </w:pPr>
            <w:r w:rsidRPr="006C7809">
              <w:t>199</w:t>
            </w:r>
          </w:p>
        </w:tc>
        <w:tc>
          <w:tcPr>
            <w:tcW w:w="445" w:type="dxa"/>
            <w:tcBorders>
              <w:top w:val="nil"/>
              <w:bottom w:val="single" w:sz="16" w:space="0" w:color="000000"/>
            </w:tcBorders>
            <w:shd w:val="clear" w:color="auto" w:fill="FFFFFF"/>
            <w:tcMar>
              <w:top w:w="30" w:type="dxa"/>
              <w:left w:w="30" w:type="dxa"/>
              <w:bottom w:w="30" w:type="dxa"/>
              <w:right w:w="30" w:type="dxa"/>
            </w:tcMar>
          </w:tcPr>
          <w:p w14:paraId="625BDEDB" w14:textId="77777777" w:rsidR="006C7809" w:rsidRPr="006C7809" w:rsidRDefault="006C7809" w:rsidP="006C7809">
            <w:pPr>
              <w:spacing w:after="0"/>
            </w:pPr>
          </w:p>
        </w:tc>
        <w:tc>
          <w:tcPr>
            <w:tcW w:w="396" w:type="dxa"/>
            <w:tcBorders>
              <w:top w:val="nil"/>
              <w:bottom w:val="single" w:sz="16" w:space="0" w:color="000000"/>
            </w:tcBorders>
            <w:shd w:val="clear" w:color="auto" w:fill="FFFFFF"/>
            <w:tcMar>
              <w:top w:w="30" w:type="dxa"/>
              <w:left w:w="30" w:type="dxa"/>
              <w:bottom w:w="30" w:type="dxa"/>
              <w:right w:w="30" w:type="dxa"/>
            </w:tcMar>
          </w:tcPr>
          <w:p w14:paraId="79816DDE" w14:textId="77777777" w:rsidR="006C7809" w:rsidRPr="006C7809" w:rsidRDefault="006C7809" w:rsidP="006C7809">
            <w:pPr>
              <w:spacing w:after="0"/>
            </w:pPr>
          </w:p>
        </w:tc>
        <w:tc>
          <w:tcPr>
            <w:tcW w:w="297"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7560D694" w14:textId="77777777" w:rsidR="006C7809" w:rsidRPr="006C7809" w:rsidRDefault="006C7809" w:rsidP="006C7809">
            <w:pPr>
              <w:spacing w:after="0"/>
            </w:pPr>
          </w:p>
        </w:tc>
        <w:tc>
          <w:tcPr>
            <w:tcW w:w="941" w:type="dxa"/>
            <w:tcBorders>
              <w:top w:val="nil"/>
              <w:left w:val="single" w:sz="4" w:space="0" w:color="auto"/>
              <w:bottom w:val="single" w:sz="16" w:space="0" w:color="000000"/>
              <w:right w:val="single" w:sz="16" w:space="0" w:color="000000"/>
            </w:tcBorders>
            <w:shd w:val="clear" w:color="auto" w:fill="FFFFFF"/>
          </w:tcPr>
          <w:p w14:paraId="1F14F290" w14:textId="77777777" w:rsidR="006C7809" w:rsidRPr="006C7809" w:rsidRDefault="006C7809" w:rsidP="006C7809">
            <w:pPr>
              <w:spacing w:after="0"/>
            </w:pPr>
          </w:p>
        </w:tc>
      </w:tr>
      <w:tr w:rsidR="006C7809" w:rsidRPr="005511D1" w14:paraId="4D8E52C9" w14:textId="77777777" w:rsidTr="006C7809">
        <w:trPr>
          <w:cantSplit/>
          <w:trHeight w:hRule="exact" w:val="418"/>
          <w:tblHeader/>
        </w:trPr>
        <w:tc>
          <w:tcPr>
            <w:tcW w:w="990"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7DB730D7" w14:textId="77777777" w:rsidR="006C7809" w:rsidRPr="006C7809" w:rsidRDefault="006C7809" w:rsidP="006C7809">
            <w:pPr>
              <w:spacing w:after="0"/>
            </w:pPr>
            <w:r w:rsidRPr="006C7809">
              <w:t>Growth Needs</w:t>
            </w:r>
          </w:p>
        </w:tc>
        <w:tc>
          <w:tcPr>
            <w:tcW w:w="841" w:type="dxa"/>
            <w:tcBorders>
              <w:left w:val="nil"/>
              <w:bottom w:val="nil"/>
              <w:right w:val="single" w:sz="16" w:space="0" w:color="000000"/>
            </w:tcBorders>
            <w:shd w:val="clear" w:color="auto" w:fill="FFFFFF"/>
            <w:tcMar>
              <w:top w:w="30" w:type="dxa"/>
              <w:left w:w="30" w:type="dxa"/>
              <w:bottom w:w="30" w:type="dxa"/>
              <w:right w:w="30" w:type="dxa"/>
            </w:tcMar>
          </w:tcPr>
          <w:p w14:paraId="77D9932D" w14:textId="77777777" w:rsidR="006C7809" w:rsidRPr="006C7809" w:rsidRDefault="006C7809" w:rsidP="006C7809">
            <w:pPr>
              <w:spacing w:after="0"/>
            </w:pPr>
            <w:r w:rsidRPr="006C7809">
              <w:t>Between Groups</w:t>
            </w:r>
          </w:p>
        </w:tc>
        <w:tc>
          <w:tcPr>
            <w:tcW w:w="495" w:type="dxa"/>
            <w:tcBorders>
              <w:left w:val="single" w:sz="16" w:space="0" w:color="000000"/>
              <w:bottom w:val="nil"/>
            </w:tcBorders>
            <w:shd w:val="clear" w:color="auto" w:fill="FFFFFF"/>
            <w:tcMar>
              <w:top w:w="30" w:type="dxa"/>
              <w:left w:w="30" w:type="dxa"/>
              <w:bottom w:w="30" w:type="dxa"/>
              <w:right w:w="30" w:type="dxa"/>
            </w:tcMar>
          </w:tcPr>
          <w:p w14:paraId="70F02074" w14:textId="77777777" w:rsidR="006C7809" w:rsidRPr="006C7809" w:rsidRDefault="006C7809" w:rsidP="006C7809">
            <w:pPr>
              <w:spacing w:after="0"/>
            </w:pPr>
            <w:r w:rsidRPr="006C7809">
              <w:t>1.623</w:t>
            </w:r>
          </w:p>
        </w:tc>
        <w:tc>
          <w:tcPr>
            <w:tcW w:w="297" w:type="dxa"/>
            <w:tcBorders>
              <w:bottom w:val="nil"/>
            </w:tcBorders>
            <w:shd w:val="clear" w:color="auto" w:fill="FFFFFF"/>
            <w:tcMar>
              <w:top w:w="30" w:type="dxa"/>
              <w:left w:w="30" w:type="dxa"/>
              <w:bottom w:w="30" w:type="dxa"/>
              <w:right w:w="30" w:type="dxa"/>
            </w:tcMar>
          </w:tcPr>
          <w:p w14:paraId="4719ECC3" w14:textId="77777777" w:rsidR="006C7809" w:rsidRPr="006C7809" w:rsidRDefault="006C7809" w:rsidP="006C7809">
            <w:pPr>
              <w:spacing w:after="0"/>
            </w:pPr>
            <w:r w:rsidRPr="006C7809">
              <w:t>2</w:t>
            </w:r>
          </w:p>
        </w:tc>
        <w:tc>
          <w:tcPr>
            <w:tcW w:w="445" w:type="dxa"/>
            <w:tcBorders>
              <w:bottom w:val="nil"/>
            </w:tcBorders>
            <w:shd w:val="clear" w:color="auto" w:fill="FFFFFF"/>
            <w:tcMar>
              <w:top w:w="30" w:type="dxa"/>
              <w:left w:w="30" w:type="dxa"/>
              <w:bottom w:w="30" w:type="dxa"/>
              <w:right w:w="30" w:type="dxa"/>
            </w:tcMar>
          </w:tcPr>
          <w:p w14:paraId="489CE0F6" w14:textId="77777777" w:rsidR="006C7809" w:rsidRPr="006C7809" w:rsidRDefault="006C7809" w:rsidP="006C7809">
            <w:pPr>
              <w:spacing w:after="0"/>
            </w:pPr>
            <w:r w:rsidRPr="006C7809">
              <w:t>.812</w:t>
            </w:r>
          </w:p>
        </w:tc>
        <w:tc>
          <w:tcPr>
            <w:tcW w:w="396" w:type="dxa"/>
            <w:tcBorders>
              <w:bottom w:val="nil"/>
            </w:tcBorders>
            <w:shd w:val="clear" w:color="auto" w:fill="FFFFFF"/>
            <w:tcMar>
              <w:top w:w="30" w:type="dxa"/>
              <w:left w:w="30" w:type="dxa"/>
              <w:bottom w:w="30" w:type="dxa"/>
              <w:right w:w="30" w:type="dxa"/>
            </w:tcMar>
          </w:tcPr>
          <w:p w14:paraId="456F1B54" w14:textId="77777777" w:rsidR="006C7809" w:rsidRPr="006C7809" w:rsidRDefault="006C7809" w:rsidP="006C7809">
            <w:pPr>
              <w:spacing w:after="0"/>
            </w:pPr>
            <w:r w:rsidRPr="006C7809">
              <w:t>.860</w:t>
            </w:r>
          </w:p>
        </w:tc>
        <w:tc>
          <w:tcPr>
            <w:tcW w:w="297" w:type="dxa"/>
            <w:tcBorders>
              <w:bottom w:val="nil"/>
              <w:right w:val="single" w:sz="4" w:space="0" w:color="auto"/>
            </w:tcBorders>
            <w:shd w:val="clear" w:color="auto" w:fill="FFFFFF"/>
            <w:tcMar>
              <w:top w:w="30" w:type="dxa"/>
              <w:left w:w="30" w:type="dxa"/>
              <w:bottom w:w="30" w:type="dxa"/>
              <w:right w:w="30" w:type="dxa"/>
            </w:tcMar>
          </w:tcPr>
          <w:p w14:paraId="527836D0" w14:textId="77777777" w:rsidR="006C7809" w:rsidRPr="006C7809" w:rsidRDefault="006C7809" w:rsidP="006C7809">
            <w:pPr>
              <w:spacing w:after="0"/>
            </w:pPr>
            <w:r w:rsidRPr="006C7809">
              <w:t>.425</w:t>
            </w:r>
          </w:p>
        </w:tc>
        <w:tc>
          <w:tcPr>
            <w:tcW w:w="941" w:type="dxa"/>
            <w:tcBorders>
              <w:left w:val="single" w:sz="4" w:space="0" w:color="auto"/>
              <w:bottom w:val="nil"/>
              <w:right w:val="single" w:sz="16" w:space="0" w:color="000000"/>
            </w:tcBorders>
            <w:shd w:val="clear" w:color="auto" w:fill="FFFFFF"/>
          </w:tcPr>
          <w:p w14:paraId="68DBA679" w14:textId="77777777" w:rsidR="006C7809" w:rsidRPr="006C7809" w:rsidRDefault="006C7809" w:rsidP="006C7809">
            <w:pPr>
              <w:spacing w:after="0"/>
            </w:pPr>
            <w:r w:rsidRPr="006C7809">
              <w:t>Not Significant</w:t>
            </w:r>
          </w:p>
        </w:tc>
      </w:tr>
      <w:tr w:rsidR="006C7809" w:rsidRPr="005511D1" w14:paraId="3B1A7C7D" w14:textId="77777777" w:rsidTr="006C7809">
        <w:trPr>
          <w:cantSplit/>
          <w:trHeight w:hRule="exact" w:val="418"/>
          <w:tblHeader/>
        </w:trPr>
        <w:tc>
          <w:tcPr>
            <w:tcW w:w="9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80AD943" w14:textId="77777777" w:rsidR="006C7809" w:rsidRPr="006C7809" w:rsidRDefault="006C7809" w:rsidP="006C7809">
            <w:pPr>
              <w:spacing w:after="0"/>
            </w:pPr>
          </w:p>
        </w:tc>
        <w:tc>
          <w:tcPr>
            <w:tcW w:w="841" w:type="dxa"/>
            <w:tcBorders>
              <w:top w:val="nil"/>
              <w:left w:val="nil"/>
              <w:bottom w:val="nil"/>
              <w:right w:val="single" w:sz="16" w:space="0" w:color="000000"/>
            </w:tcBorders>
            <w:shd w:val="clear" w:color="auto" w:fill="FFFFFF"/>
            <w:tcMar>
              <w:top w:w="30" w:type="dxa"/>
              <w:left w:w="30" w:type="dxa"/>
              <w:bottom w:w="30" w:type="dxa"/>
              <w:right w:w="30" w:type="dxa"/>
            </w:tcMar>
          </w:tcPr>
          <w:p w14:paraId="033DBCEE" w14:textId="77777777" w:rsidR="006C7809" w:rsidRPr="006C7809" w:rsidRDefault="006C7809" w:rsidP="006C7809">
            <w:pPr>
              <w:spacing w:after="0"/>
            </w:pPr>
            <w:r w:rsidRPr="006C7809">
              <w:t>Within Groups</w:t>
            </w:r>
          </w:p>
        </w:tc>
        <w:tc>
          <w:tcPr>
            <w:tcW w:w="495" w:type="dxa"/>
            <w:tcBorders>
              <w:top w:val="nil"/>
              <w:left w:val="single" w:sz="16" w:space="0" w:color="000000"/>
              <w:bottom w:val="nil"/>
            </w:tcBorders>
            <w:shd w:val="clear" w:color="auto" w:fill="FFFFFF"/>
            <w:tcMar>
              <w:top w:w="30" w:type="dxa"/>
              <w:left w:w="30" w:type="dxa"/>
              <w:bottom w:w="30" w:type="dxa"/>
              <w:right w:w="30" w:type="dxa"/>
            </w:tcMar>
          </w:tcPr>
          <w:p w14:paraId="7285A4EA" w14:textId="77777777" w:rsidR="006C7809" w:rsidRPr="006C7809" w:rsidRDefault="006C7809" w:rsidP="006C7809">
            <w:pPr>
              <w:spacing w:after="0"/>
            </w:pPr>
            <w:r w:rsidRPr="006C7809">
              <w:t>185.856</w:t>
            </w:r>
          </w:p>
        </w:tc>
        <w:tc>
          <w:tcPr>
            <w:tcW w:w="297" w:type="dxa"/>
            <w:tcBorders>
              <w:top w:val="nil"/>
              <w:bottom w:val="nil"/>
            </w:tcBorders>
            <w:shd w:val="clear" w:color="auto" w:fill="FFFFFF"/>
            <w:tcMar>
              <w:top w:w="30" w:type="dxa"/>
              <w:left w:w="30" w:type="dxa"/>
              <w:bottom w:w="30" w:type="dxa"/>
              <w:right w:w="30" w:type="dxa"/>
            </w:tcMar>
          </w:tcPr>
          <w:p w14:paraId="0C149688" w14:textId="77777777" w:rsidR="006C7809" w:rsidRPr="006C7809" w:rsidRDefault="006C7809" w:rsidP="006C7809">
            <w:pPr>
              <w:spacing w:after="0"/>
            </w:pPr>
            <w:r w:rsidRPr="006C7809">
              <w:t>197</w:t>
            </w:r>
          </w:p>
        </w:tc>
        <w:tc>
          <w:tcPr>
            <w:tcW w:w="445" w:type="dxa"/>
            <w:tcBorders>
              <w:top w:val="nil"/>
              <w:bottom w:val="nil"/>
            </w:tcBorders>
            <w:shd w:val="clear" w:color="auto" w:fill="FFFFFF"/>
            <w:tcMar>
              <w:top w:w="30" w:type="dxa"/>
              <w:left w:w="30" w:type="dxa"/>
              <w:bottom w:w="30" w:type="dxa"/>
              <w:right w:w="30" w:type="dxa"/>
            </w:tcMar>
          </w:tcPr>
          <w:p w14:paraId="0CDF8AA5" w14:textId="77777777" w:rsidR="006C7809" w:rsidRPr="006C7809" w:rsidRDefault="006C7809" w:rsidP="006C7809">
            <w:pPr>
              <w:spacing w:after="0"/>
            </w:pPr>
            <w:r w:rsidRPr="006C7809">
              <w:t>.943</w:t>
            </w:r>
          </w:p>
        </w:tc>
        <w:tc>
          <w:tcPr>
            <w:tcW w:w="396" w:type="dxa"/>
            <w:tcBorders>
              <w:top w:val="nil"/>
              <w:bottom w:val="nil"/>
            </w:tcBorders>
            <w:shd w:val="clear" w:color="auto" w:fill="FFFFFF"/>
            <w:tcMar>
              <w:top w:w="30" w:type="dxa"/>
              <w:left w:w="30" w:type="dxa"/>
              <w:bottom w:w="30" w:type="dxa"/>
              <w:right w:w="30" w:type="dxa"/>
            </w:tcMar>
          </w:tcPr>
          <w:p w14:paraId="76D687FF" w14:textId="77777777" w:rsidR="006C7809" w:rsidRPr="006C7809" w:rsidRDefault="006C7809" w:rsidP="006C7809">
            <w:pPr>
              <w:spacing w:after="0"/>
            </w:pPr>
          </w:p>
        </w:tc>
        <w:tc>
          <w:tcPr>
            <w:tcW w:w="297" w:type="dxa"/>
            <w:tcBorders>
              <w:top w:val="nil"/>
              <w:bottom w:val="nil"/>
              <w:right w:val="single" w:sz="4" w:space="0" w:color="auto"/>
            </w:tcBorders>
            <w:shd w:val="clear" w:color="auto" w:fill="FFFFFF"/>
            <w:tcMar>
              <w:top w:w="30" w:type="dxa"/>
              <w:left w:w="30" w:type="dxa"/>
              <w:bottom w:w="30" w:type="dxa"/>
              <w:right w:w="30" w:type="dxa"/>
            </w:tcMar>
          </w:tcPr>
          <w:p w14:paraId="1F2C3A59" w14:textId="77777777" w:rsidR="006C7809" w:rsidRPr="006C7809" w:rsidRDefault="006C7809" w:rsidP="006C7809">
            <w:pPr>
              <w:spacing w:after="0"/>
            </w:pPr>
          </w:p>
        </w:tc>
        <w:tc>
          <w:tcPr>
            <w:tcW w:w="941" w:type="dxa"/>
            <w:tcBorders>
              <w:top w:val="nil"/>
              <w:left w:val="single" w:sz="4" w:space="0" w:color="auto"/>
              <w:bottom w:val="nil"/>
              <w:right w:val="single" w:sz="16" w:space="0" w:color="000000"/>
            </w:tcBorders>
            <w:shd w:val="clear" w:color="auto" w:fill="FFFFFF"/>
          </w:tcPr>
          <w:p w14:paraId="7EC733C8" w14:textId="77777777" w:rsidR="006C7809" w:rsidRPr="006C7809" w:rsidRDefault="006C7809" w:rsidP="006C7809">
            <w:pPr>
              <w:spacing w:after="0"/>
            </w:pPr>
          </w:p>
        </w:tc>
      </w:tr>
      <w:tr w:rsidR="006C7809" w:rsidRPr="005511D1" w14:paraId="61BF19FB" w14:textId="77777777" w:rsidTr="006C7809">
        <w:trPr>
          <w:cantSplit/>
          <w:trHeight w:hRule="exact" w:val="418"/>
        </w:trPr>
        <w:tc>
          <w:tcPr>
            <w:tcW w:w="990"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2269291" w14:textId="77777777" w:rsidR="006C7809" w:rsidRPr="006C7809" w:rsidRDefault="006C7809" w:rsidP="006C7809">
            <w:pPr>
              <w:spacing w:after="0"/>
            </w:pPr>
          </w:p>
        </w:tc>
        <w:tc>
          <w:tcPr>
            <w:tcW w:w="84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CD17F46" w14:textId="77777777" w:rsidR="006C7809" w:rsidRPr="006C7809" w:rsidRDefault="006C7809" w:rsidP="006C7809">
            <w:pPr>
              <w:spacing w:after="0"/>
            </w:pPr>
            <w:r w:rsidRPr="006C7809">
              <w:t>Total</w:t>
            </w:r>
          </w:p>
        </w:tc>
        <w:tc>
          <w:tcPr>
            <w:tcW w:w="495"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C0C558F" w14:textId="77777777" w:rsidR="006C7809" w:rsidRPr="006C7809" w:rsidRDefault="006C7809" w:rsidP="006C7809">
            <w:pPr>
              <w:spacing w:after="0"/>
            </w:pPr>
            <w:r w:rsidRPr="006C7809">
              <w:t>187.479</w:t>
            </w:r>
          </w:p>
        </w:tc>
        <w:tc>
          <w:tcPr>
            <w:tcW w:w="297" w:type="dxa"/>
            <w:tcBorders>
              <w:top w:val="nil"/>
              <w:bottom w:val="single" w:sz="16" w:space="0" w:color="000000"/>
            </w:tcBorders>
            <w:shd w:val="clear" w:color="auto" w:fill="FFFFFF"/>
            <w:tcMar>
              <w:top w:w="30" w:type="dxa"/>
              <w:left w:w="30" w:type="dxa"/>
              <w:bottom w:w="30" w:type="dxa"/>
              <w:right w:w="30" w:type="dxa"/>
            </w:tcMar>
          </w:tcPr>
          <w:p w14:paraId="703B111C" w14:textId="77777777" w:rsidR="006C7809" w:rsidRPr="006C7809" w:rsidRDefault="006C7809" w:rsidP="006C7809">
            <w:pPr>
              <w:spacing w:after="0"/>
            </w:pPr>
            <w:r w:rsidRPr="006C7809">
              <w:t>199</w:t>
            </w:r>
          </w:p>
        </w:tc>
        <w:tc>
          <w:tcPr>
            <w:tcW w:w="445" w:type="dxa"/>
            <w:tcBorders>
              <w:top w:val="nil"/>
              <w:bottom w:val="single" w:sz="16" w:space="0" w:color="000000"/>
            </w:tcBorders>
            <w:shd w:val="clear" w:color="auto" w:fill="FFFFFF"/>
            <w:tcMar>
              <w:top w:w="30" w:type="dxa"/>
              <w:left w:w="30" w:type="dxa"/>
              <w:bottom w:w="30" w:type="dxa"/>
              <w:right w:w="30" w:type="dxa"/>
            </w:tcMar>
          </w:tcPr>
          <w:p w14:paraId="250C47EC" w14:textId="77777777" w:rsidR="006C7809" w:rsidRPr="006C7809" w:rsidRDefault="006C7809" w:rsidP="006C7809">
            <w:pPr>
              <w:spacing w:after="0"/>
            </w:pPr>
          </w:p>
        </w:tc>
        <w:tc>
          <w:tcPr>
            <w:tcW w:w="396" w:type="dxa"/>
            <w:tcBorders>
              <w:top w:val="nil"/>
              <w:bottom w:val="single" w:sz="16" w:space="0" w:color="000000"/>
            </w:tcBorders>
            <w:shd w:val="clear" w:color="auto" w:fill="FFFFFF"/>
            <w:tcMar>
              <w:top w:w="30" w:type="dxa"/>
              <w:left w:w="30" w:type="dxa"/>
              <w:bottom w:w="30" w:type="dxa"/>
              <w:right w:w="30" w:type="dxa"/>
            </w:tcMar>
          </w:tcPr>
          <w:p w14:paraId="6330002D" w14:textId="77777777" w:rsidR="006C7809" w:rsidRPr="006C7809" w:rsidRDefault="006C7809" w:rsidP="006C7809">
            <w:pPr>
              <w:spacing w:after="0"/>
            </w:pPr>
          </w:p>
        </w:tc>
        <w:tc>
          <w:tcPr>
            <w:tcW w:w="297"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43839736" w14:textId="77777777" w:rsidR="006C7809" w:rsidRPr="006C7809" w:rsidRDefault="006C7809" w:rsidP="006C7809">
            <w:pPr>
              <w:spacing w:after="0"/>
            </w:pPr>
          </w:p>
        </w:tc>
        <w:tc>
          <w:tcPr>
            <w:tcW w:w="941" w:type="dxa"/>
            <w:tcBorders>
              <w:top w:val="nil"/>
              <w:left w:val="single" w:sz="4" w:space="0" w:color="auto"/>
              <w:bottom w:val="single" w:sz="16" w:space="0" w:color="000000"/>
              <w:right w:val="single" w:sz="16" w:space="0" w:color="000000"/>
            </w:tcBorders>
            <w:shd w:val="clear" w:color="auto" w:fill="FFFFFF"/>
          </w:tcPr>
          <w:p w14:paraId="2A4CDCCB" w14:textId="77777777" w:rsidR="006C7809" w:rsidRPr="006C7809" w:rsidRDefault="006C7809" w:rsidP="006C7809">
            <w:pPr>
              <w:spacing w:after="0"/>
            </w:pPr>
          </w:p>
        </w:tc>
      </w:tr>
    </w:tbl>
    <w:p w14:paraId="7B54A1E6" w14:textId="77777777" w:rsidR="006C7809" w:rsidRPr="006C7809" w:rsidRDefault="006C7809" w:rsidP="006C7809">
      <w:pPr>
        <w:spacing w:after="0"/>
      </w:pPr>
      <w:r w:rsidRPr="006C7809">
        <w:t>*Significant at alpha 0.05</w:t>
      </w:r>
    </w:p>
    <w:p w14:paraId="78D3EE16" w14:textId="77777777" w:rsidR="006C7809" w:rsidRPr="006C7809" w:rsidRDefault="006C7809" w:rsidP="006C7809">
      <w:pPr>
        <w:spacing w:after="0"/>
      </w:pPr>
    </w:p>
    <w:p w14:paraId="7561B3CE" w14:textId="77777777" w:rsidR="006C7809" w:rsidRPr="006C7809" w:rsidRDefault="006C7809" w:rsidP="006C7809">
      <w:pPr>
        <w:spacing w:after="0"/>
      </w:pPr>
    </w:p>
    <w:p w14:paraId="403BE2BE" w14:textId="77777777" w:rsidR="006C7809" w:rsidRPr="00B22F51" w:rsidRDefault="006C7809" w:rsidP="006C7809">
      <w:pPr>
        <w:spacing w:after="0"/>
        <w:rPr>
          <w:b/>
          <w:bCs/>
        </w:rPr>
      </w:pPr>
      <w:r w:rsidRPr="00B22F51">
        <w:rPr>
          <w:b/>
          <w:bCs/>
        </w:rPr>
        <w:t>5.4 According to Educational Attainment</w:t>
      </w:r>
    </w:p>
    <w:p w14:paraId="54766512" w14:textId="77777777" w:rsidR="006C7809" w:rsidRPr="006C7809" w:rsidRDefault="006C7809" w:rsidP="006C7809">
      <w:pPr>
        <w:spacing w:after="0"/>
      </w:pPr>
    </w:p>
    <w:p w14:paraId="5D103968" w14:textId="77777777" w:rsidR="006C7809" w:rsidRPr="006C7809" w:rsidRDefault="006C7809" w:rsidP="006C7809">
      <w:pPr>
        <w:spacing w:after="0"/>
      </w:pPr>
      <w:r w:rsidRPr="006C7809">
        <w:tab/>
        <w:t xml:space="preserve">Table 5.4 illustrates the difference in the extent of teachers’ motivation in public secondary schools of Ministry of Basic Higher and Technical Education in Sulu when data are classified according to their demographic profile in terms of educational attainment. It is reflected in this table that, except for “Growth Needs” all other sub-categories subsumed under the extent of teachers’ motivation in public secondary schools with their corresponding F-values and probability values are not significant at alpha .05. This means that, although respondents in this study vary in educational level, yet they do not differ in their assessment of the extent of teachers’ motivation in public secondary schools. This result implies that a respondent with doctorate degree may not make him/her better perceiver toward the extent of teachers’ motivation in public secondary schools over those with bachelor’s degree, bachelor’s degree with master’s units, master’s degree, and master’s degree with doctoral units, or vice versa. </w:t>
      </w:r>
    </w:p>
    <w:p w14:paraId="52772AC3" w14:textId="77777777" w:rsidR="006C7809" w:rsidRPr="006C7809" w:rsidRDefault="006C7809" w:rsidP="006C7809">
      <w:pPr>
        <w:spacing w:after="0"/>
      </w:pPr>
      <w:r w:rsidRPr="006C7809">
        <w:tab/>
        <w:t>Hence, it is safe to say that variable educational attainment has no significant intervention in the ways how respondents assess the extent of teachers’ motivation in public secondary schools. Therefore, the hypothesis which states that “There is no significant difference in the extent of teachers’ motivation in public secondary schools of Ministry of Basic Higher and Technical Education in Sulu when data are classified according to their demographic profile in terms of educational attainment” is accepted.</w:t>
      </w:r>
    </w:p>
    <w:p w14:paraId="40B06ED4" w14:textId="77777777" w:rsidR="006C7809" w:rsidRPr="006C7809" w:rsidRDefault="006C7809" w:rsidP="006C7809">
      <w:pPr>
        <w:spacing w:after="0"/>
      </w:pPr>
      <w:r w:rsidRPr="006C7809">
        <w:t>Table 5.4 Differences in the extent of teachers’ motivation in public secondary schools of Ministry of Basic Higher and Technical Education in Sulu when data are classified according to their demographic profile in terms of educational attainment</w:t>
      </w:r>
    </w:p>
    <w:p w14:paraId="4B989BBF" w14:textId="77777777" w:rsidR="006C7809" w:rsidRPr="006C7809" w:rsidRDefault="006C7809" w:rsidP="006C7809">
      <w:pPr>
        <w:spacing w:after="0"/>
      </w:pP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8"/>
        <w:gridCol w:w="848"/>
        <w:gridCol w:w="499"/>
        <w:gridCol w:w="299"/>
        <w:gridCol w:w="449"/>
        <w:gridCol w:w="399"/>
        <w:gridCol w:w="299"/>
        <w:gridCol w:w="948"/>
      </w:tblGrid>
      <w:tr w:rsidR="006C7809" w:rsidRPr="00473498" w14:paraId="3D1EBF8E" w14:textId="77777777" w:rsidTr="006C7809">
        <w:trPr>
          <w:cantSplit/>
          <w:trHeight w:val="490"/>
          <w:tblHeader/>
        </w:trPr>
        <w:tc>
          <w:tcPr>
            <w:tcW w:w="184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89BDB55" w14:textId="77777777" w:rsidR="006C7809" w:rsidRPr="006C7809" w:rsidRDefault="006C7809" w:rsidP="006C7809">
            <w:pPr>
              <w:spacing w:after="0"/>
            </w:pPr>
            <w:r w:rsidRPr="006C7809">
              <w:t>SOURCES OF VARIATION</w:t>
            </w:r>
          </w:p>
        </w:tc>
        <w:tc>
          <w:tcPr>
            <w:tcW w:w="49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E3A29C3" w14:textId="77777777" w:rsidR="006C7809" w:rsidRPr="006C7809" w:rsidRDefault="006C7809" w:rsidP="006C7809">
            <w:pPr>
              <w:spacing w:after="0"/>
            </w:pPr>
            <w:r w:rsidRPr="006C7809">
              <w:t>Sum of Squares</w:t>
            </w:r>
          </w:p>
        </w:tc>
        <w:tc>
          <w:tcPr>
            <w:tcW w:w="2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8610E89" w14:textId="77777777" w:rsidR="006C7809" w:rsidRPr="006C7809" w:rsidRDefault="006C7809" w:rsidP="006C7809">
            <w:pPr>
              <w:spacing w:after="0"/>
            </w:pPr>
            <w:proofErr w:type="spellStart"/>
            <w:r w:rsidRPr="006C7809">
              <w:t>df</w:t>
            </w:r>
            <w:proofErr w:type="spellEnd"/>
          </w:p>
        </w:tc>
        <w:tc>
          <w:tcPr>
            <w:tcW w:w="4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775871" w14:textId="77777777" w:rsidR="006C7809" w:rsidRPr="006C7809" w:rsidRDefault="006C7809" w:rsidP="006C7809">
            <w:pPr>
              <w:spacing w:after="0"/>
            </w:pPr>
            <w:r w:rsidRPr="006C7809">
              <w:t>Mean Square</w:t>
            </w:r>
          </w:p>
        </w:tc>
        <w:tc>
          <w:tcPr>
            <w:tcW w:w="39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388A325" w14:textId="77777777" w:rsidR="006C7809" w:rsidRPr="006C7809" w:rsidRDefault="006C7809" w:rsidP="006C7809">
            <w:pPr>
              <w:spacing w:after="0"/>
            </w:pPr>
            <w:r w:rsidRPr="006C7809">
              <w:t>F</w:t>
            </w:r>
          </w:p>
        </w:tc>
        <w:tc>
          <w:tcPr>
            <w:tcW w:w="299"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1BE78FD8" w14:textId="77777777" w:rsidR="006C7809" w:rsidRPr="006C7809" w:rsidRDefault="006C7809" w:rsidP="006C7809">
            <w:pPr>
              <w:spacing w:after="0"/>
            </w:pPr>
            <w:r w:rsidRPr="006C7809">
              <w:t>Sig.</w:t>
            </w:r>
          </w:p>
        </w:tc>
        <w:tc>
          <w:tcPr>
            <w:tcW w:w="948"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1D861D4C" w14:textId="77777777" w:rsidR="006C7809" w:rsidRPr="006C7809" w:rsidRDefault="006C7809" w:rsidP="006C7809">
            <w:pPr>
              <w:spacing w:after="0"/>
            </w:pPr>
            <w:r w:rsidRPr="006C7809">
              <w:t>Description</w:t>
            </w:r>
          </w:p>
        </w:tc>
      </w:tr>
      <w:tr w:rsidR="006C7809" w:rsidRPr="00473498" w14:paraId="612D0717" w14:textId="77777777" w:rsidTr="006C7809">
        <w:trPr>
          <w:cantSplit/>
          <w:trHeight w:hRule="exact" w:val="449"/>
          <w:tblHeader/>
        </w:trPr>
        <w:tc>
          <w:tcPr>
            <w:tcW w:w="9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FA78758" w14:textId="77777777" w:rsidR="006C7809" w:rsidRPr="006C7809" w:rsidRDefault="006C7809" w:rsidP="006C7809">
            <w:pPr>
              <w:spacing w:after="0"/>
            </w:pPr>
            <w:r w:rsidRPr="006C7809">
              <w:t>Existence Needs</w:t>
            </w:r>
          </w:p>
        </w:tc>
        <w:tc>
          <w:tcPr>
            <w:tcW w:w="848" w:type="dxa"/>
            <w:tcBorders>
              <w:left w:val="nil"/>
              <w:bottom w:val="nil"/>
              <w:right w:val="single" w:sz="16" w:space="0" w:color="000000"/>
            </w:tcBorders>
            <w:shd w:val="clear" w:color="auto" w:fill="FFFFFF"/>
            <w:tcMar>
              <w:top w:w="30" w:type="dxa"/>
              <w:left w:w="30" w:type="dxa"/>
              <w:bottom w:w="30" w:type="dxa"/>
              <w:right w:w="30" w:type="dxa"/>
            </w:tcMar>
          </w:tcPr>
          <w:p w14:paraId="3900363A" w14:textId="77777777" w:rsidR="006C7809" w:rsidRPr="006C7809" w:rsidRDefault="006C7809" w:rsidP="006C7809">
            <w:pPr>
              <w:spacing w:after="0"/>
            </w:pPr>
            <w:r w:rsidRPr="006C7809">
              <w:t>Between Groups</w:t>
            </w:r>
          </w:p>
        </w:tc>
        <w:tc>
          <w:tcPr>
            <w:tcW w:w="499" w:type="dxa"/>
            <w:tcBorders>
              <w:left w:val="single" w:sz="16" w:space="0" w:color="000000"/>
              <w:bottom w:val="nil"/>
            </w:tcBorders>
            <w:shd w:val="clear" w:color="auto" w:fill="FFFFFF"/>
            <w:tcMar>
              <w:top w:w="30" w:type="dxa"/>
              <w:left w:w="30" w:type="dxa"/>
              <w:bottom w:w="30" w:type="dxa"/>
              <w:right w:w="30" w:type="dxa"/>
            </w:tcMar>
          </w:tcPr>
          <w:p w14:paraId="582D2131" w14:textId="77777777" w:rsidR="006C7809" w:rsidRPr="006C7809" w:rsidRDefault="006C7809" w:rsidP="006C7809">
            <w:pPr>
              <w:spacing w:after="0"/>
            </w:pPr>
            <w:r w:rsidRPr="006C7809">
              <w:t>5.293</w:t>
            </w:r>
          </w:p>
        </w:tc>
        <w:tc>
          <w:tcPr>
            <w:tcW w:w="299" w:type="dxa"/>
            <w:tcBorders>
              <w:bottom w:val="nil"/>
            </w:tcBorders>
            <w:shd w:val="clear" w:color="auto" w:fill="FFFFFF"/>
            <w:tcMar>
              <w:top w:w="30" w:type="dxa"/>
              <w:left w:w="30" w:type="dxa"/>
              <w:bottom w:w="30" w:type="dxa"/>
              <w:right w:w="30" w:type="dxa"/>
            </w:tcMar>
          </w:tcPr>
          <w:p w14:paraId="565F31A3" w14:textId="77777777" w:rsidR="006C7809" w:rsidRPr="006C7809" w:rsidRDefault="006C7809" w:rsidP="006C7809">
            <w:pPr>
              <w:spacing w:after="0"/>
            </w:pPr>
            <w:r w:rsidRPr="006C7809">
              <w:t>4</w:t>
            </w:r>
          </w:p>
        </w:tc>
        <w:tc>
          <w:tcPr>
            <w:tcW w:w="449" w:type="dxa"/>
            <w:tcBorders>
              <w:bottom w:val="nil"/>
            </w:tcBorders>
            <w:shd w:val="clear" w:color="auto" w:fill="FFFFFF"/>
            <w:tcMar>
              <w:top w:w="30" w:type="dxa"/>
              <w:left w:w="30" w:type="dxa"/>
              <w:bottom w:w="30" w:type="dxa"/>
              <w:right w:w="30" w:type="dxa"/>
            </w:tcMar>
          </w:tcPr>
          <w:p w14:paraId="1D001614" w14:textId="77777777" w:rsidR="006C7809" w:rsidRPr="006C7809" w:rsidRDefault="006C7809" w:rsidP="006C7809">
            <w:pPr>
              <w:spacing w:after="0"/>
            </w:pPr>
            <w:r w:rsidRPr="006C7809">
              <w:t>1.323</w:t>
            </w:r>
          </w:p>
        </w:tc>
        <w:tc>
          <w:tcPr>
            <w:tcW w:w="399" w:type="dxa"/>
            <w:tcBorders>
              <w:bottom w:val="nil"/>
            </w:tcBorders>
            <w:shd w:val="clear" w:color="auto" w:fill="FFFFFF"/>
            <w:tcMar>
              <w:top w:w="30" w:type="dxa"/>
              <w:left w:w="30" w:type="dxa"/>
              <w:bottom w:w="30" w:type="dxa"/>
              <w:right w:w="30" w:type="dxa"/>
            </w:tcMar>
          </w:tcPr>
          <w:p w14:paraId="275BCB45" w14:textId="77777777" w:rsidR="006C7809" w:rsidRPr="006C7809" w:rsidRDefault="006C7809" w:rsidP="006C7809">
            <w:pPr>
              <w:spacing w:after="0"/>
            </w:pPr>
            <w:r w:rsidRPr="006C7809">
              <w:t>2.116</w:t>
            </w:r>
          </w:p>
        </w:tc>
        <w:tc>
          <w:tcPr>
            <w:tcW w:w="299" w:type="dxa"/>
            <w:tcBorders>
              <w:bottom w:val="nil"/>
              <w:right w:val="single" w:sz="4" w:space="0" w:color="auto"/>
            </w:tcBorders>
            <w:shd w:val="clear" w:color="auto" w:fill="FFFFFF"/>
            <w:tcMar>
              <w:top w:w="30" w:type="dxa"/>
              <w:left w:w="30" w:type="dxa"/>
              <w:bottom w:w="30" w:type="dxa"/>
              <w:right w:w="30" w:type="dxa"/>
            </w:tcMar>
          </w:tcPr>
          <w:p w14:paraId="0791CCEB" w14:textId="77777777" w:rsidR="006C7809" w:rsidRPr="006C7809" w:rsidRDefault="006C7809" w:rsidP="006C7809">
            <w:pPr>
              <w:spacing w:after="0"/>
            </w:pPr>
            <w:r w:rsidRPr="006C7809">
              <w:t>.080</w:t>
            </w:r>
          </w:p>
        </w:tc>
        <w:tc>
          <w:tcPr>
            <w:tcW w:w="948" w:type="dxa"/>
            <w:tcBorders>
              <w:left w:val="single" w:sz="4" w:space="0" w:color="auto"/>
              <w:bottom w:val="nil"/>
              <w:right w:val="single" w:sz="16" w:space="0" w:color="000000"/>
            </w:tcBorders>
            <w:shd w:val="clear" w:color="auto" w:fill="FFFFFF"/>
          </w:tcPr>
          <w:p w14:paraId="7F6F0558" w14:textId="77777777" w:rsidR="006C7809" w:rsidRPr="006C7809" w:rsidRDefault="006C7809" w:rsidP="006C7809">
            <w:pPr>
              <w:spacing w:after="0"/>
            </w:pPr>
            <w:r w:rsidRPr="006C7809">
              <w:t>Not Significant</w:t>
            </w:r>
          </w:p>
        </w:tc>
      </w:tr>
      <w:tr w:rsidR="006C7809" w:rsidRPr="00473498" w14:paraId="588DFC55" w14:textId="77777777" w:rsidTr="006C7809">
        <w:trPr>
          <w:cantSplit/>
          <w:trHeight w:hRule="exact" w:val="449"/>
          <w:tblHeader/>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775DC98" w14:textId="77777777" w:rsidR="006C7809" w:rsidRPr="006C7809" w:rsidRDefault="006C7809" w:rsidP="006C7809">
            <w:pPr>
              <w:spacing w:after="0"/>
            </w:pPr>
          </w:p>
        </w:tc>
        <w:tc>
          <w:tcPr>
            <w:tcW w:w="848" w:type="dxa"/>
            <w:tcBorders>
              <w:top w:val="nil"/>
              <w:left w:val="nil"/>
              <w:bottom w:val="nil"/>
              <w:right w:val="single" w:sz="16" w:space="0" w:color="000000"/>
            </w:tcBorders>
            <w:shd w:val="clear" w:color="auto" w:fill="FFFFFF"/>
            <w:tcMar>
              <w:top w:w="30" w:type="dxa"/>
              <w:left w:w="30" w:type="dxa"/>
              <w:bottom w:w="30" w:type="dxa"/>
              <w:right w:w="30" w:type="dxa"/>
            </w:tcMar>
          </w:tcPr>
          <w:p w14:paraId="1F9C6187" w14:textId="77777777" w:rsidR="006C7809" w:rsidRPr="006C7809" w:rsidRDefault="006C7809" w:rsidP="006C7809">
            <w:pPr>
              <w:spacing w:after="0"/>
            </w:pPr>
            <w:r w:rsidRPr="006C7809">
              <w:t>Within Groups</w:t>
            </w:r>
          </w:p>
        </w:tc>
        <w:tc>
          <w:tcPr>
            <w:tcW w:w="499" w:type="dxa"/>
            <w:tcBorders>
              <w:top w:val="nil"/>
              <w:left w:val="single" w:sz="16" w:space="0" w:color="000000"/>
              <w:bottom w:val="nil"/>
            </w:tcBorders>
            <w:shd w:val="clear" w:color="auto" w:fill="FFFFFF"/>
            <w:tcMar>
              <w:top w:w="30" w:type="dxa"/>
              <w:left w:w="30" w:type="dxa"/>
              <w:bottom w:w="30" w:type="dxa"/>
              <w:right w:w="30" w:type="dxa"/>
            </w:tcMar>
          </w:tcPr>
          <w:p w14:paraId="4D563542" w14:textId="77777777" w:rsidR="006C7809" w:rsidRPr="006C7809" w:rsidRDefault="006C7809" w:rsidP="006C7809">
            <w:pPr>
              <w:spacing w:after="0"/>
            </w:pPr>
            <w:r w:rsidRPr="006C7809">
              <w:t>121.954</w:t>
            </w:r>
          </w:p>
        </w:tc>
        <w:tc>
          <w:tcPr>
            <w:tcW w:w="299" w:type="dxa"/>
            <w:tcBorders>
              <w:top w:val="nil"/>
              <w:bottom w:val="nil"/>
            </w:tcBorders>
            <w:shd w:val="clear" w:color="auto" w:fill="FFFFFF"/>
            <w:tcMar>
              <w:top w:w="30" w:type="dxa"/>
              <w:left w:w="30" w:type="dxa"/>
              <w:bottom w:w="30" w:type="dxa"/>
              <w:right w:w="30" w:type="dxa"/>
            </w:tcMar>
          </w:tcPr>
          <w:p w14:paraId="7F460E2C" w14:textId="77777777" w:rsidR="006C7809" w:rsidRPr="006C7809" w:rsidRDefault="006C7809" w:rsidP="006C7809">
            <w:pPr>
              <w:spacing w:after="0"/>
            </w:pPr>
            <w:r w:rsidRPr="006C7809">
              <w:t>195</w:t>
            </w:r>
          </w:p>
        </w:tc>
        <w:tc>
          <w:tcPr>
            <w:tcW w:w="449" w:type="dxa"/>
            <w:tcBorders>
              <w:top w:val="nil"/>
              <w:bottom w:val="nil"/>
            </w:tcBorders>
            <w:shd w:val="clear" w:color="auto" w:fill="FFFFFF"/>
            <w:tcMar>
              <w:top w:w="30" w:type="dxa"/>
              <w:left w:w="30" w:type="dxa"/>
              <w:bottom w:w="30" w:type="dxa"/>
              <w:right w:w="30" w:type="dxa"/>
            </w:tcMar>
          </w:tcPr>
          <w:p w14:paraId="3D9AAF16" w14:textId="77777777" w:rsidR="006C7809" w:rsidRPr="006C7809" w:rsidRDefault="006C7809" w:rsidP="006C7809">
            <w:pPr>
              <w:spacing w:after="0"/>
            </w:pPr>
            <w:r w:rsidRPr="006C7809">
              <w:t>.625</w:t>
            </w:r>
          </w:p>
        </w:tc>
        <w:tc>
          <w:tcPr>
            <w:tcW w:w="399" w:type="dxa"/>
            <w:tcBorders>
              <w:top w:val="nil"/>
              <w:bottom w:val="nil"/>
            </w:tcBorders>
            <w:shd w:val="clear" w:color="auto" w:fill="FFFFFF"/>
            <w:tcMar>
              <w:top w:w="30" w:type="dxa"/>
              <w:left w:w="30" w:type="dxa"/>
              <w:bottom w:w="30" w:type="dxa"/>
              <w:right w:w="30" w:type="dxa"/>
            </w:tcMar>
          </w:tcPr>
          <w:p w14:paraId="723BB7A1" w14:textId="77777777" w:rsidR="006C7809" w:rsidRPr="006C7809" w:rsidRDefault="006C7809" w:rsidP="006C7809">
            <w:pPr>
              <w:spacing w:after="0"/>
            </w:pPr>
          </w:p>
        </w:tc>
        <w:tc>
          <w:tcPr>
            <w:tcW w:w="299" w:type="dxa"/>
            <w:tcBorders>
              <w:top w:val="nil"/>
              <w:bottom w:val="nil"/>
              <w:right w:val="single" w:sz="4" w:space="0" w:color="auto"/>
            </w:tcBorders>
            <w:shd w:val="clear" w:color="auto" w:fill="FFFFFF"/>
            <w:tcMar>
              <w:top w:w="30" w:type="dxa"/>
              <w:left w:w="30" w:type="dxa"/>
              <w:bottom w:w="30" w:type="dxa"/>
              <w:right w:w="30" w:type="dxa"/>
            </w:tcMar>
          </w:tcPr>
          <w:p w14:paraId="7800971E" w14:textId="77777777" w:rsidR="006C7809" w:rsidRPr="006C7809" w:rsidRDefault="006C7809" w:rsidP="006C7809">
            <w:pPr>
              <w:spacing w:after="0"/>
            </w:pPr>
          </w:p>
        </w:tc>
        <w:tc>
          <w:tcPr>
            <w:tcW w:w="948" w:type="dxa"/>
            <w:tcBorders>
              <w:top w:val="nil"/>
              <w:left w:val="single" w:sz="4" w:space="0" w:color="auto"/>
              <w:bottom w:val="nil"/>
              <w:right w:val="single" w:sz="16" w:space="0" w:color="000000"/>
            </w:tcBorders>
            <w:shd w:val="clear" w:color="auto" w:fill="FFFFFF"/>
          </w:tcPr>
          <w:p w14:paraId="49B24F03" w14:textId="77777777" w:rsidR="006C7809" w:rsidRPr="006C7809" w:rsidRDefault="006C7809" w:rsidP="006C7809">
            <w:pPr>
              <w:spacing w:after="0"/>
            </w:pPr>
          </w:p>
        </w:tc>
      </w:tr>
      <w:tr w:rsidR="006C7809" w:rsidRPr="00473498" w14:paraId="551AF037" w14:textId="77777777" w:rsidTr="006C7809">
        <w:trPr>
          <w:cantSplit/>
          <w:trHeight w:hRule="exact" w:val="449"/>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A162557" w14:textId="77777777" w:rsidR="006C7809" w:rsidRPr="006C7809" w:rsidRDefault="006C7809" w:rsidP="006C7809">
            <w:pPr>
              <w:spacing w:after="0"/>
            </w:pPr>
          </w:p>
        </w:tc>
        <w:tc>
          <w:tcPr>
            <w:tcW w:w="8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EA359FE" w14:textId="77777777" w:rsidR="006C7809" w:rsidRPr="006C7809" w:rsidRDefault="006C7809" w:rsidP="006C7809">
            <w:pPr>
              <w:spacing w:after="0"/>
            </w:pPr>
            <w:r w:rsidRPr="006C7809">
              <w:t>Total</w:t>
            </w:r>
          </w:p>
        </w:tc>
        <w:tc>
          <w:tcPr>
            <w:tcW w:w="49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BC02183" w14:textId="77777777" w:rsidR="006C7809" w:rsidRPr="006C7809" w:rsidRDefault="006C7809" w:rsidP="006C7809">
            <w:pPr>
              <w:spacing w:after="0"/>
            </w:pPr>
            <w:r w:rsidRPr="006C7809">
              <w:t>127.248</w:t>
            </w:r>
          </w:p>
        </w:tc>
        <w:tc>
          <w:tcPr>
            <w:tcW w:w="299" w:type="dxa"/>
            <w:tcBorders>
              <w:top w:val="nil"/>
              <w:bottom w:val="single" w:sz="16" w:space="0" w:color="000000"/>
            </w:tcBorders>
            <w:shd w:val="clear" w:color="auto" w:fill="FFFFFF"/>
            <w:tcMar>
              <w:top w:w="30" w:type="dxa"/>
              <w:left w:w="30" w:type="dxa"/>
              <w:bottom w:w="30" w:type="dxa"/>
              <w:right w:w="30" w:type="dxa"/>
            </w:tcMar>
          </w:tcPr>
          <w:p w14:paraId="14D2A04B" w14:textId="77777777" w:rsidR="006C7809" w:rsidRPr="006C7809" w:rsidRDefault="006C7809" w:rsidP="006C7809">
            <w:pPr>
              <w:spacing w:after="0"/>
            </w:pPr>
            <w:r w:rsidRPr="006C7809">
              <w:t>199</w:t>
            </w:r>
          </w:p>
        </w:tc>
        <w:tc>
          <w:tcPr>
            <w:tcW w:w="449" w:type="dxa"/>
            <w:tcBorders>
              <w:top w:val="nil"/>
              <w:bottom w:val="single" w:sz="16" w:space="0" w:color="000000"/>
            </w:tcBorders>
            <w:shd w:val="clear" w:color="auto" w:fill="FFFFFF"/>
            <w:tcMar>
              <w:top w:w="30" w:type="dxa"/>
              <w:left w:w="30" w:type="dxa"/>
              <w:bottom w:w="30" w:type="dxa"/>
              <w:right w:w="30" w:type="dxa"/>
            </w:tcMar>
          </w:tcPr>
          <w:p w14:paraId="6F5C20E7" w14:textId="77777777" w:rsidR="006C7809" w:rsidRPr="006C7809" w:rsidRDefault="006C7809" w:rsidP="006C7809">
            <w:pPr>
              <w:spacing w:after="0"/>
            </w:pPr>
          </w:p>
        </w:tc>
        <w:tc>
          <w:tcPr>
            <w:tcW w:w="399" w:type="dxa"/>
            <w:tcBorders>
              <w:top w:val="nil"/>
              <w:bottom w:val="single" w:sz="16" w:space="0" w:color="000000"/>
            </w:tcBorders>
            <w:shd w:val="clear" w:color="auto" w:fill="FFFFFF"/>
            <w:tcMar>
              <w:top w:w="30" w:type="dxa"/>
              <w:left w:w="30" w:type="dxa"/>
              <w:bottom w:w="30" w:type="dxa"/>
              <w:right w:w="30" w:type="dxa"/>
            </w:tcMar>
          </w:tcPr>
          <w:p w14:paraId="3C673EF2" w14:textId="77777777" w:rsidR="006C7809" w:rsidRPr="006C7809" w:rsidRDefault="006C7809" w:rsidP="006C7809">
            <w:pPr>
              <w:spacing w:after="0"/>
            </w:pPr>
          </w:p>
        </w:tc>
        <w:tc>
          <w:tcPr>
            <w:tcW w:w="299"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5FE69BA9" w14:textId="77777777" w:rsidR="006C7809" w:rsidRPr="006C7809" w:rsidRDefault="006C7809" w:rsidP="006C7809">
            <w:pPr>
              <w:spacing w:after="0"/>
            </w:pPr>
          </w:p>
        </w:tc>
        <w:tc>
          <w:tcPr>
            <w:tcW w:w="948" w:type="dxa"/>
            <w:tcBorders>
              <w:top w:val="nil"/>
              <w:left w:val="single" w:sz="4" w:space="0" w:color="auto"/>
              <w:bottom w:val="single" w:sz="16" w:space="0" w:color="000000"/>
              <w:right w:val="single" w:sz="16" w:space="0" w:color="000000"/>
            </w:tcBorders>
            <w:shd w:val="clear" w:color="auto" w:fill="FFFFFF"/>
          </w:tcPr>
          <w:p w14:paraId="2CEE82C1" w14:textId="77777777" w:rsidR="006C7809" w:rsidRPr="006C7809" w:rsidRDefault="006C7809" w:rsidP="006C7809">
            <w:pPr>
              <w:spacing w:after="0"/>
            </w:pPr>
          </w:p>
        </w:tc>
      </w:tr>
      <w:tr w:rsidR="006C7809" w:rsidRPr="00473498" w14:paraId="27E6EB47" w14:textId="77777777" w:rsidTr="006C7809">
        <w:trPr>
          <w:cantSplit/>
          <w:trHeight w:hRule="exact" w:val="449"/>
          <w:tblHeader/>
        </w:trPr>
        <w:tc>
          <w:tcPr>
            <w:tcW w:w="9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57E607A" w14:textId="77777777" w:rsidR="006C7809" w:rsidRPr="006C7809" w:rsidRDefault="006C7809" w:rsidP="006C7809">
            <w:pPr>
              <w:spacing w:after="0"/>
            </w:pPr>
            <w:r w:rsidRPr="006C7809">
              <w:t>Relatedness</w:t>
            </w:r>
          </w:p>
        </w:tc>
        <w:tc>
          <w:tcPr>
            <w:tcW w:w="848" w:type="dxa"/>
            <w:tcBorders>
              <w:left w:val="nil"/>
              <w:bottom w:val="nil"/>
              <w:right w:val="single" w:sz="16" w:space="0" w:color="000000"/>
            </w:tcBorders>
            <w:shd w:val="clear" w:color="auto" w:fill="FFFFFF"/>
            <w:tcMar>
              <w:top w:w="30" w:type="dxa"/>
              <w:left w:w="30" w:type="dxa"/>
              <w:bottom w:w="30" w:type="dxa"/>
              <w:right w:w="30" w:type="dxa"/>
            </w:tcMar>
          </w:tcPr>
          <w:p w14:paraId="5C47CA69" w14:textId="77777777" w:rsidR="006C7809" w:rsidRPr="006C7809" w:rsidRDefault="006C7809" w:rsidP="006C7809">
            <w:pPr>
              <w:spacing w:after="0"/>
            </w:pPr>
            <w:r w:rsidRPr="006C7809">
              <w:t>Between Groups</w:t>
            </w:r>
          </w:p>
        </w:tc>
        <w:tc>
          <w:tcPr>
            <w:tcW w:w="499" w:type="dxa"/>
            <w:tcBorders>
              <w:left w:val="single" w:sz="16" w:space="0" w:color="000000"/>
              <w:bottom w:val="nil"/>
            </w:tcBorders>
            <w:shd w:val="clear" w:color="auto" w:fill="FFFFFF"/>
            <w:tcMar>
              <w:top w:w="30" w:type="dxa"/>
              <w:left w:w="30" w:type="dxa"/>
              <w:bottom w:w="30" w:type="dxa"/>
              <w:right w:w="30" w:type="dxa"/>
            </w:tcMar>
          </w:tcPr>
          <w:p w14:paraId="492D10C9" w14:textId="77777777" w:rsidR="006C7809" w:rsidRPr="006C7809" w:rsidRDefault="006C7809" w:rsidP="006C7809">
            <w:pPr>
              <w:spacing w:after="0"/>
            </w:pPr>
            <w:r w:rsidRPr="006C7809">
              <w:t>4.900</w:t>
            </w:r>
          </w:p>
        </w:tc>
        <w:tc>
          <w:tcPr>
            <w:tcW w:w="299" w:type="dxa"/>
            <w:tcBorders>
              <w:bottom w:val="nil"/>
            </w:tcBorders>
            <w:shd w:val="clear" w:color="auto" w:fill="FFFFFF"/>
            <w:tcMar>
              <w:top w:w="30" w:type="dxa"/>
              <w:left w:w="30" w:type="dxa"/>
              <w:bottom w:w="30" w:type="dxa"/>
              <w:right w:w="30" w:type="dxa"/>
            </w:tcMar>
          </w:tcPr>
          <w:p w14:paraId="60E9C569" w14:textId="77777777" w:rsidR="006C7809" w:rsidRPr="006C7809" w:rsidRDefault="006C7809" w:rsidP="006C7809">
            <w:pPr>
              <w:spacing w:after="0"/>
            </w:pPr>
            <w:r w:rsidRPr="006C7809">
              <w:t>4</w:t>
            </w:r>
          </w:p>
        </w:tc>
        <w:tc>
          <w:tcPr>
            <w:tcW w:w="449" w:type="dxa"/>
            <w:tcBorders>
              <w:bottom w:val="nil"/>
            </w:tcBorders>
            <w:shd w:val="clear" w:color="auto" w:fill="FFFFFF"/>
            <w:tcMar>
              <w:top w:w="30" w:type="dxa"/>
              <w:left w:w="30" w:type="dxa"/>
              <w:bottom w:w="30" w:type="dxa"/>
              <w:right w:w="30" w:type="dxa"/>
            </w:tcMar>
          </w:tcPr>
          <w:p w14:paraId="0347378C" w14:textId="77777777" w:rsidR="006C7809" w:rsidRPr="006C7809" w:rsidRDefault="006C7809" w:rsidP="006C7809">
            <w:pPr>
              <w:spacing w:after="0"/>
            </w:pPr>
            <w:r w:rsidRPr="006C7809">
              <w:t>1.225</w:t>
            </w:r>
          </w:p>
        </w:tc>
        <w:tc>
          <w:tcPr>
            <w:tcW w:w="399" w:type="dxa"/>
            <w:tcBorders>
              <w:bottom w:val="nil"/>
            </w:tcBorders>
            <w:shd w:val="clear" w:color="auto" w:fill="FFFFFF"/>
            <w:tcMar>
              <w:top w:w="30" w:type="dxa"/>
              <w:left w:w="30" w:type="dxa"/>
              <w:bottom w:w="30" w:type="dxa"/>
              <w:right w:w="30" w:type="dxa"/>
            </w:tcMar>
          </w:tcPr>
          <w:p w14:paraId="5E2AA6A3" w14:textId="77777777" w:rsidR="006C7809" w:rsidRPr="006C7809" w:rsidRDefault="006C7809" w:rsidP="006C7809">
            <w:pPr>
              <w:spacing w:after="0"/>
            </w:pPr>
            <w:r w:rsidRPr="006C7809">
              <w:t>1.748</w:t>
            </w:r>
          </w:p>
        </w:tc>
        <w:tc>
          <w:tcPr>
            <w:tcW w:w="299" w:type="dxa"/>
            <w:tcBorders>
              <w:bottom w:val="nil"/>
              <w:right w:val="single" w:sz="4" w:space="0" w:color="auto"/>
            </w:tcBorders>
            <w:shd w:val="clear" w:color="auto" w:fill="FFFFFF"/>
            <w:tcMar>
              <w:top w:w="30" w:type="dxa"/>
              <w:left w:w="30" w:type="dxa"/>
              <w:bottom w:w="30" w:type="dxa"/>
              <w:right w:w="30" w:type="dxa"/>
            </w:tcMar>
          </w:tcPr>
          <w:p w14:paraId="25479E93" w14:textId="77777777" w:rsidR="006C7809" w:rsidRPr="006C7809" w:rsidRDefault="006C7809" w:rsidP="006C7809">
            <w:pPr>
              <w:spacing w:after="0"/>
            </w:pPr>
            <w:r w:rsidRPr="006C7809">
              <w:t>.141</w:t>
            </w:r>
          </w:p>
        </w:tc>
        <w:tc>
          <w:tcPr>
            <w:tcW w:w="948" w:type="dxa"/>
            <w:tcBorders>
              <w:left w:val="single" w:sz="4" w:space="0" w:color="auto"/>
              <w:bottom w:val="nil"/>
              <w:right w:val="single" w:sz="16" w:space="0" w:color="000000"/>
            </w:tcBorders>
            <w:shd w:val="clear" w:color="auto" w:fill="FFFFFF"/>
          </w:tcPr>
          <w:p w14:paraId="479B3256" w14:textId="77777777" w:rsidR="006C7809" w:rsidRPr="006C7809" w:rsidRDefault="006C7809" w:rsidP="006C7809">
            <w:pPr>
              <w:spacing w:after="0"/>
            </w:pPr>
            <w:r w:rsidRPr="006C7809">
              <w:t>Not Significant</w:t>
            </w:r>
          </w:p>
        </w:tc>
      </w:tr>
      <w:tr w:rsidR="006C7809" w:rsidRPr="00473498" w14:paraId="0C65FCF6" w14:textId="77777777" w:rsidTr="006C7809">
        <w:trPr>
          <w:cantSplit/>
          <w:trHeight w:hRule="exact" w:val="449"/>
          <w:tblHeader/>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0DCDB0F" w14:textId="77777777" w:rsidR="006C7809" w:rsidRPr="006C7809" w:rsidRDefault="006C7809" w:rsidP="006C7809">
            <w:pPr>
              <w:spacing w:after="0"/>
            </w:pPr>
          </w:p>
        </w:tc>
        <w:tc>
          <w:tcPr>
            <w:tcW w:w="848" w:type="dxa"/>
            <w:tcBorders>
              <w:top w:val="nil"/>
              <w:left w:val="nil"/>
              <w:bottom w:val="nil"/>
              <w:right w:val="single" w:sz="16" w:space="0" w:color="000000"/>
            </w:tcBorders>
            <w:shd w:val="clear" w:color="auto" w:fill="FFFFFF"/>
            <w:tcMar>
              <w:top w:w="30" w:type="dxa"/>
              <w:left w:w="30" w:type="dxa"/>
              <w:bottom w:w="30" w:type="dxa"/>
              <w:right w:w="30" w:type="dxa"/>
            </w:tcMar>
          </w:tcPr>
          <w:p w14:paraId="13CCA73E" w14:textId="77777777" w:rsidR="006C7809" w:rsidRPr="006C7809" w:rsidRDefault="006C7809" w:rsidP="006C7809">
            <w:pPr>
              <w:spacing w:after="0"/>
            </w:pPr>
            <w:r w:rsidRPr="006C7809">
              <w:t>Within Groups</w:t>
            </w:r>
          </w:p>
        </w:tc>
        <w:tc>
          <w:tcPr>
            <w:tcW w:w="499" w:type="dxa"/>
            <w:tcBorders>
              <w:top w:val="nil"/>
              <w:left w:val="single" w:sz="16" w:space="0" w:color="000000"/>
              <w:bottom w:val="nil"/>
            </w:tcBorders>
            <w:shd w:val="clear" w:color="auto" w:fill="FFFFFF"/>
            <w:tcMar>
              <w:top w:w="30" w:type="dxa"/>
              <w:left w:w="30" w:type="dxa"/>
              <w:bottom w:w="30" w:type="dxa"/>
              <w:right w:w="30" w:type="dxa"/>
            </w:tcMar>
          </w:tcPr>
          <w:p w14:paraId="2D38B25E" w14:textId="77777777" w:rsidR="006C7809" w:rsidRPr="006C7809" w:rsidRDefault="006C7809" w:rsidP="006C7809">
            <w:pPr>
              <w:spacing w:after="0"/>
            </w:pPr>
            <w:r w:rsidRPr="006C7809">
              <w:t>136.685</w:t>
            </w:r>
          </w:p>
        </w:tc>
        <w:tc>
          <w:tcPr>
            <w:tcW w:w="299" w:type="dxa"/>
            <w:tcBorders>
              <w:top w:val="nil"/>
              <w:bottom w:val="nil"/>
            </w:tcBorders>
            <w:shd w:val="clear" w:color="auto" w:fill="FFFFFF"/>
            <w:tcMar>
              <w:top w:w="30" w:type="dxa"/>
              <w:left w:w="30" w:type="dxa"/>
              <w:bottom w:w="30" w:type="dxa"/>
              <w:right w:w="30" w:type="dxa"/>
            </w:tcMar>
          </w:tcPr>
          <w:p w14:paraId="731F8681" w14:textId="77777777" w:rsidR="006C7809" w:rsidRPr="006C7809" w:rsidRDefault="006C7809" w:rsidP="006C7809">
            <w:pPr>
              <w:spacing w:after="0"/>
            </w:pPr>
            <w:r w:rsidRPr="006C7809">
              <w:t>195</w:t>
            </w:r>
          </w:p>
        </w:tc>
        <w:tc>
          <w:tcPr>
            <w:tcW w:w="449" w:type="dxa"/>
            <w:tcBorders>
              <w:top w:val="nil"/>
              <w:bottom w:val="nil"/>
            </w:tcBorders>
            <w:shd w:val="clear" w:color="auto" w:fill="FFFFFF"/>
            <w:tcMar>
              <w:top w:w="30" w:type="dxa"/>
              <w:left w:w="30" w:type="dxa"/>
              <w:bottom w:w="30" w:type="dxa"/>
              <w:right w:w="30" w:type="dxa"/>
            </w:tcMar>
          </w:tcPr>
          <w:p w14:paraId="1B77F236" w14:textId="77777777" w:rsidR="006C7809" w:rsidRPr="006C7809" w:rsidRDefault="006C7809" w:rsidP="006C7809">
            <w:pPr>
              <w:spacing w:after="0"/>
            </w:pPr>
            <w:r w:rsidRPr="006C7809">
              <w:t>.701</w:t>
            </w:r>
          </w:p>
        </w:tc>
        <w:tc>
          <w:tcPr>
            <w:tcW w:w="399" w:type="dxa"/>
            <w:tcBorders>
              <w:top w:val="nil"/>
              <w:bottom w:val="nil"/>
            </w:tcBorders>
            <w:shd w:val="clear" w:color="auto" w:fill="FFFFFF"/>
            <w:tcMar>
              <w:top w:w="30" w:type="dxa"/>
              <w:left w:w="30" w:type="dxa"/>
              <w:bottom w:w="30" w:type="dxa"/>
              <w:right w:w="30" w:type="dxa"/>
            </w:tcMar>
          </w:tcPr>
          <w:p w14:paraId="6393B218" w14:textId="77777777" w:rsidR="006C7809" w:rsidRPr="006C7809" w:rsidRDefault="006C7809" w:rsidP="006C7809">
            <w:pPr>
              <w:spacing w:after="0"/>
            </w:pPr>
          </w:p>
        </w:tc>
        <w:tc>
          <w:tcPr>
            <w:tcW w:w="299" w:type="dxa"/>
            <w:tcBorders>
              <w:top w:val="nil"/>
              <w:bottom w:val="nil"/>
              <w:right w:val="single" w:sz="4" w:space="0" w:color="auto"/>
            </w:tcBorders>
            <w:shd w:val="clear" w:color="auto" w:fill="FFFFFF"/>
            <w:tcMar>
              <w:top w:w="30" w:type="dxa"/>
              <w:left w:w="30" w:type="dxa"/>
              <w:bottom w:w="30" w:type="dxa"/>
              <w:right w:w="30" w:type="dxa"/>
            </w:tcMar>
          </w:tcPr>
          <w:p w14:paraId="34243091" w14:textId="77777777" w:rsidR="006C7809" w:rsidRPr="006C7809" w:rsidRDefault="006C7809" w:rsidP="006C7809">
            <w:pPr>
              <w:spacing w:after="0"/>
            </w:pPr>
          </w:p>
        </w:tc>
        <w:tc>
          <w:tcPr>
            <w:tcW w:w="948" w:type="dxa"/>
            <w:tcBorders>
              <w:top w:val="nil"/>
              <w:left w:val="single" w:sz="4" w:space="0" w:color="auto"/>
              <w:bottom w:val="nil"/>
              <w:right w:val="single" w:sz="16" w:space="0" w:color="000000"/>
            </w:tcBorders>
            <w:shd w:val="clear" w:color="auto" w:fill="FFFFFF"/>
          </w:tcPr>
          <w:p w14:paraId="6B67E917" w14:textId="77777777" w:rsidR="006C7809" w:rsidRPr="006C7809" w:rsidRDefault="006C7809" w:rsidP="006C7809">
            <w:pPr>
              <w:spacing w:after="0"/>
            </w:pPr>
          </w:p>
        </w:tc>
      </w:tr>
      <w:tr w:rsidR="006C7809" w:rsidRPr="00473498" w14:paraId="258D30BB" w14:textId="77777777" w:rsidTr="006C7809">
        <w:trPr>
          <w:cantSplit/>
          <w:trHeight w:hRule="exact" w:val="449"/>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FA62888" w14:textId="77777777" w:rsidR="006C7809" w:rsidRPr="006C7809" w:rsidRDefault="006C7809" w:rsidP="006C7809">
            <w:pPr>
              <w:spacing w:after="0"/>
            </w:pPr>
          </w:p>
        </w:tc>
        <w:tc>
          <w:tcPr>
            <w:tcW w:w="8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6DC7F7" w14:textId="77777777" w:rsidR="006C7809" w:rsidRPr="006C7809" w:rsidRDefault="006C7809" w:rsidP="006C7809">
            <w:pPr>
              <w:spacing w:after="0"/>
            </w:pPr>
            <w:r w:rsidRPr="006C7809">
              <w:t>Total</w:t>
            </w:r>
          </w:p>
        </w:tc>
        <w:tc>
          <w:tcPr>
            <w:tcW w:w="49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9D3169" w14:textId="77777777" w:rsidR="006C7809" w:rsidRPr="006C7809" w:rsidRDefault="006C7809" w:rsidP="006C7809">
            <w:pPr>
              <w:spacing w:after="0"/>
            </w:pPr>
            <w:r w:rsidRPr="006C7809">
              <w:t>141.585</w:t>
            </w:r>
          </w:p>
        </w:tc>
        <w:tc>
          <w:tcPr>
            <w:tcW w:w="299" w:type="dxa"/>
            <w:tcBorders>
              <w:top w:val="nil"/>
              <w:bottom w:val="single" w:sz="16" w:space="0" w:color="000000"/>
            </w:tcBorders>
            <w:shd w:val="clear" w:color="auto" w:fill="FFFFFF"/>
            <w:tcMar>
              <w:top w:w="30" w:type="dxa"/>
              <w:left w:w="30" w:type="dxa"/>
              <w:bottom w:w="30" w:type="dxa"/>
              <w:right w:w="30" w:type="dxa"/>
            </w:tcMar>
          </w:tcPr>
          <w:p w14:paraId="437D6B73" w14:textId="77777777" w:rsidR="006C7809" w:rsidRPr="006C7809" w:rsidRDefault="006C7809" w:rsidP="006C7809">
            <w:pPr>
              <w:spacing w:after="0"/>
            </w:pPr>
            <w:r w:rsidRPr="006C7809">
              <w:t>199</w:t>
            </w:r>
          </w:p>
        </w:tc>
        <w:tc>
          <w:tcPr>
            <w:tcW w:w="449" w:type="dxa"/>
            <w:tcBorders>
              <w:top w:val="nil"/>
              <w:bottom w:val="single" w:sz="16" w:space="0" w:color="000000"/>
            </w:tcBorders>
            <w:shd w:val="clear" w:color="auto" w:fill="FFFFFF"/>
            <w:tcMar>
              <w:top w:w="30" w:type="dxa"/>
              <w:left w:w="30" w:type="dxa"/>
              <w:bottom w:w="30" w:type="dxa"/>
              <w:right w:w="30" w:type="dxa"/>
            </w:tcMar>
          </w:tcPr>
          <w:p w14:paraId="3D90009B" w14:textId="77777777" w:rsidR="006C7809" w:rsidRPr="006C7809" w:rsidRDefault="006C7809" w:rsidP="006C7809">
            <w:pPr>
              <w:spacing w:after="0"/>
            </w:pPr>
          </w:p>
        </w:tc>
        <w:tc>
          <w:tcPr>
            <w:tcW w:w="399" w:type="dxa"/>
            <w:tcBorders>
              <w:top w:val="nil"/>
              <w:bottom w:val="single" w:sz="16" w:space="0" w:color="000000"/>
            </w:tcBorders>
            <w:shd w:val="clear" w:color="auto" w:fill="FFFFFF"/>
            <w:tcMar>
              <w:top w:w="30" w:type="dxa"/>
              <w:left w:w="30" w:type="dxa"/>
              <w:bottom w:w="30" w:type="dxa"/>
              <w:right w:w="30" w:type="dxa"/>
            </w:tcMar>
          </w:tcPr>
          <w:p w14:paraId="58740E61" w14:textId="77777777" w:rsidR="006C7809" w:rsidRPr="006C7809" w:rsidRDefault="006C7809" w:rsidP="006C7809">
            <w:pPr>
              <w:spacing w:after="0"/>
            </w:pPr>
          </w:p>
        </w:tc>
        <w:tc>
          <w:tcPr>
            <w:tcW w:w="299"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7758716E" w14:textId="77777777" w:rsidR="006C7809" w:rsidRPr="006C7809" w:rsidRDefault="006C7809" w:rsidP="006C7809">
            <w:pPr>
              <w:spacing w:after="0"/>
            </w:pPr>
          </w:p>
        </w:tc>
        <w:tc>
          <w:tcPr>
            <w:tcW w:w="948" w:type="dxa"/>
            <w:tcBorders>
              <w:top w:val="nil"/>
              <w:left w:val="single" w:sz="4" w:space="0" w:color="auto"/>
              <w:bottom w:val="single" w:sz="16" w:space="0" w:color="000000"/>
              <w:right w:val="single" w:sz="16" w:space="0" w:color="000000"/>
            </w:tcBorders>
            <w:shd w:val="clear" w:color="auto" w:fill="FFFFFF"/>
          </w:tcPr>
          <w:p w14:paraId="17049322" w14:textId="77777777" w:rsidR="006C7809" w:rsidRPr="006C7809" w:rsidRDefault="006C7809" w:rsidP="006C7809">
            <w:pPr>
              <w:spacing w:after="0"/>
            </w:pPr>
          </w:p>
        </w:tc>
      </w:tr>
      <w:tr w:rsidR="006C7809" w:rsidRPr="00473498" w14:paraId="2EC38530" w14:textId="77777777" w:rsidTr="006C7809">
        <w:trPr>
          <w:cantSplit/>
          <w:trHeight w:hRule="exact" w:val="449"/>
          <w:tblHeader/>
        </w:trPr>
        <w:tc>
          <w:tcPr>
            <w:tcW w:w="998"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3493444F" w14:textId="77777777" w:rsidR="006C7809" w:rsidRPr="006C7809" w:rsidRDefault="006C7809" w:rsidP="006C7809">
            <w:pPr>
              <w:spacing w:after="0"/>
            </w:pPr>
            <w:r w:rsidRPr="006C7809">
              <w:t>Growth Needs</w:t>
            </w:r>
          </w:p>
        </w:tc>
        <w:tc>
          <w:tcPr>
            <w:tcW w:w="848" w:type="dxa"/>
            <w:tcBorders>
              <w:left w:val="nil"/>
              <w:bottom w:val="nil"/>
              <w:right w:val="single" w:sz="16" w:space="0" w:color="000000"/>
            </w:tcBorders>
            <w:shd w:val="clear" w:color="auto" w:fill="FFFFFF"/>
            <w:tcMar>
              <w:top w:w="30" w:type="dxa"/>
              <w:left w:w="30" w:type="dxa"/>
              <w:bottom w:w="30" w:type="dxa"/>
              <w:right w:w="30" w:type="dxa"/>
            </w:tcMar>
          </w:tcPr>
          <w:p w14:paraId="10B06464" w14:textId="77777777" w:rsidR="006C7809" w:rsidRPr="006C7809" w:rsidRDefault="006C7809" w:rsidP="006C7809">
            <w:pPr>
              <w:spacing w:after="0"/>
            </w:pPr>
            <w:r w:rsidRPr="006C7809">
              <w:t>Between Groups</w:t>
            </w:r>
          </w:p>
        </w:tc>
        <w:tc>
          <w:tcPr>
            <w:tcW w:w="499" w:type="dxa"/>
            <w:tcBorders>
              <w:left w:val="single" w:sz="16" w:space="0" w:color="000000"/>
              <w:bottom w:val="nil"/>
            </w:tcBorders>
            <w:shd w:val="clear" w:color="auto" w:fill="FFFFFF"/>
            <w:tcMar>
              <w:top w:w="30" w:type="dxa"/>
              <w:left w:w="30" w:type="dxa"/>
              <w:bottom w:w="30" w:type="dxa"/>
              <w:right w:w="30" w:type="dxa"/>
            </w:tcMar>
          </w:tcPr>
          <w:p w14:paraId="5A081410" w14:textId="77777777" w:rsidR="006C7809" w:rsidRPr="006C7809" w:rsidRDefault="006C7809" w:rsidP="006C7809">
            <w:pPr>
              <w:spacing w:after="0"/>
            </w:pPr>
            <w:r w:rsidRPr="006C7809">
              <w:t>12.126</w:t>
            </w:r>
          </w:p>
        </w:tc>
        <w:tc>
          <w:tcPr>
            <w:tcW w:w="299" w:type="dxa"/>
            <w:tcBorders>
              <w:bottom w:val="nil"/>
            </w:tcBorders>
            <w:shd w:val="clear" w:color="auto" w:fill="FFFFFF"/>
            <w:tcMar>
              <w:top w:w="30" w:type="dxa"/>
              <w:left w:w="30" w:type="dxa"/>
              <w:bottom w:w="30" w:type="dxa"/>
              <w:right w:w="30" w:type="dxa"/>
            </w:tcMar>
          </w:tcPr>
          <w:p w14:paraId="02F68B73" w14:textId="77777777" w:rsidR="006C7809" w:rsidRPr="006C7809" w:rsidRDefault="006C7809" w:rsidP="006C7809">
            <w:pPr>
              <w:spacing w:after="0"/>
            </w:pPr>
            <w:r w:rsidRPr="006C7809">
              <w:t>4</w:t>
            </w:r>
          </w:p>
        </w:tc>
        <w:tc>
          <w:tcPr>
            <w:tcW w:w="449" w:type="dxa"/>
            <w:tcBorders>
              <w:bottom w:val="nil"/>
            </w:tcBorders>
            <w:shd w:val="clear" w:color="auto" w:fill="FFFFFF"/>
            <w:tcMar>
              <w:top w:w="30" w:type="dxa"/>
              <w:left w:w="30" w:type="dxa"/>
              <w:bottom w:w="30" w:type="dxa"/>
              <w:right w:w="30" w:type="dxa"/>
            </w:tcMar>
          </w:tcPr>
          <w:p w14:paraId="475061E4" w14:textId="77777777" w:rsidR="006C7809" w:rsidRPr="006C7809" w:rsidRDefault="006C7809" w:rsidP="006C7809">
            <w:pPr>
              <w:spacing w:after="0"/>
            </w:pPr>
            <w:r w:rsidRPr="006C7809">
              <w:t>3.031</w:t>
            </w:r>
          </w:p>
        </w:tc>
        <w:tc>
          <w:tcPr>
            <w:tcW w:w="399" w:type="dxa"/>
            <w:tcBorders>
              <w:bottom w:val="nil"/>
            </w:tcBorders>
            <w:shd w:val="clear" w:color="auto" w:fill="FFFFFF"/>
            <w:tcMar>
              <w:top w:w="30" w:type="dxa"/>
              <w:left w:w="30" w:type="dxa"/>
              <w:bottom w:w="30" w:type="dxa"/>
              <w:right w:w="30" w:type="dxa"/>
            </w:tcMar>
          </w:tcPr>
          <w:p w14:paraId="71C83AA0" w14:textId="77777777" w:rsidR="006C7809" w:rsidRPr="006C7809" w:rsidRDefault="006C7809" w:rsidP="006C7809">
            <w:pPr>
              <w:spacing w:after="0"/>
            </w:pPr>
            <w:r w:rsidRPr="006C7809">
              <w:t>3.371*</w:t>
            </w:r>
          </w:p>
        </w:tc>
        <w:tc>
          <w:tcPr>
            <w:tcW w:w="299" w:type="dxa"/>
            <w:tcBorders>
              <w:bottom w:val="nil"/>
              <w:right w:val="single" w:sz="4" w:space="0" w:color="auto"/>
            </w:tcBorders>
            <w:shd w:val="clear" w:color="auto" w:fill="FFFFFF"/>
            <w:tcMar>
              <w:top w:w="30" w:type="dxa"/>
              <w:left w:w="30" w:type="dxa"/>
              <w:bottom w:w="30" w:type="dxa"/>
              <w:right w:w="30" w:type="dxa"/>
            </w:tcMar>
          </w:tcPr>
          <w:p w14:paraId="297DF1F4" w14:textId="77777777" w:rsidR="006C7809" w:rsidRPr="006C7809" w:rsidRDefault="006C7809" w:rsidP="006C7809">
            <w:pPr>
              <w:spacing w:after="0"/>
            </w:pPr>
            <w:r w:rsidRPr="006C7809">
              <w:t>.011</w:t>
            </w:r>
          </w:p>
        </w:tc>
        <w:tc>
          <w:tcPr>
            <w:tcW w:w="948" w:type="dxa"/>
            <w:tcBorders>
              <w:left w:val="single" w:sz="4" w:space="0" w:color="auto"/>
              <w:bottom w:val="nil"/>
              <w:right w:val="single" w:sz="16" w:space="0" w:color="000000"/>
            </w:tcBorders>
            <w:shd w:val="clear" w:color="auto" w:fill="FFFFFF"/>
          </w:tcPr>
          <w:p w14:paraId="5FB7F1C9" w14:textId="77777777" w:rsidR="006C7809" w:rsidRPr="006C7809" w:rsidRDefault="006C7809" w:rsidP="006C7809">
            <w:pPr>
              <w:spacing w:after="0"/>
            </w:pPr>
            <w:r w:rsidRPr="006C7809">
              <w:t>Not Significant</w:t>
            </w:r>
          </w:p>
        </w:tc>
      </w:tr>
      <w:tr w:rsidR="006C7809" w:rsidRPr="00473498" w14:paraId="79CB20D1" w14:textId="77777777" w:rsidTr="006C7809">
        <w:trPr>
          <w:cantSplit/>
          <w:trHeight w:hRule="exact" w:val="449"/>
          <w:tblHeader/>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DD93BC3" w14:textId="77777777" w:rsidR="006C7809" w:rsidRPr="006C7809" w:rsidRDefault="006C7809" w:rsidP="006C7809">
            <w:pPr>
              <w:spacing w:after="0"/>
            </w:pPr>
          </w:p>
        </w:tc>
        <w:tc>
          <w:tcPr>
            <w:tcW w:w="848" w:type="dxa"/>
            <w:tcBorders>
              <w:top w:val="nil"/>
              <w:left w:val="nil"/>
              <w:bottom w:val="nil"/>
              <w:right w:val="single" w:sz="16" w:space="0" w:color="000000"/>
            </w:tcBorders>
            <w:shd w:val="clear" w:color="auto" w:fill="FFFFFF"/>
            <w:tcMar>
              <w:top w:w="30" w:type="dxa"/>
              <w:left w:w="30" w:type="dxa"/>
              <w:bottom w:w="30" w:type="dxa"/>
              <w:right w:w="30" w:type="dxa"/>
            </w:tcMar>
          </w:tcPr>
          <w:p w14:paraId="31D65998" w14:textId="77777777" w:rsidR="006C7809" w:rsidRPr="006C7809" w:rsidRDefault="006C7809" w:rsidP="006C7809">
            <w:pPr>
              <w:spacing w:after="0"/>
            </w:pPr>
            <w:r w:rsidRPr="006C7809">
              <w:t>Within Groups</w:t>
            </w:r>
          </w:p>
        </w:tc>
        <w:tc>
          <w:tcPr>
            <w:tcW w:w="499" w:type="dxa"/>
            <w:tcBorders>
              <w:top w:val="nil"/>
              <w:left w:val="single" w:sz="16" w:space="0" w:color="000000"/>
              <w:bottom w:val="nil"/>
            </w:tcBorders>
            <w:shd w:val="clear" w:color="auto" w:fill="FFFFFF"/>
            <w:tcMar>
              <w:top w:w="30" w:type="dxa"/>
              <w:left w:w="30" w:type="dxa"/>
              <w:bottom w:w="30" w:type="dxa"/>
              <w:right w:w="30" w:type="dxa"/>
            </w:tcMar>
          </w:tcPr>
          <w:p w14:paraId="0737E713" w14:textId="77777777" w:rsidR="006C7809" w:rsidRPr="006C7809" w:rsidRDefault="006C7809" w:rsidP="006C7809">
            <w:pPr>
              <w:spacing w:after="0"/>
            </w:pPr>
            <w:r w:rsidRPr="006C7809">
              <w:t>175.354</w:t>
            </w:r>
          </w:p>
        </w:tc>
        <w:tc>
          <w:tcPr>
            <w:tcW w:w="299" w:type="dxa"/>
            <w:tcBorders>
              <w:top w:val="nil"/>
              <w:bottom w:val="nil"/>
            </w:tcBorders>
            <w:shd w:val="clear" w:color="auto" w:fill="FFFFFF"/>
            <w:tcMar>
              <w:top w:w="30" w:type="dxa"/>
              <w:left w:w="30" w:type="dxa"/>
              <w:bottom w:w="30" w:type="dxa"/>
              <w:right w:w="30" w:type="dxa"/>
            </w:tcMar>
          </w:tcPr>
          <w:p w14:paraId="06A888FD" w14:textId="77777777" w:rsidR="006C7809" w:rsidRPr="006C7809" w:rsidRDefault="006C7809" w:rsidP="006C7809">
            <w:pPr>
              <w:spacing w:after="0"/>
            </w:pPr>
            <w:r w:rsidRPr="006C7809">
              <w:t>195</w:t>
            </w:r>
          </w:p>
        </w:tc>
        <w:tc>
          <w:tcPr>
            <w:tcW w:w="449" w:type="dxa"/>
            <w:tcBorders>
              <w:top w:val="nil"/>
              <w:bottom w:val="nil"/>
            </w:tcBorders>
            <w:shd w:val="clear" w:color="auto" w:fill="FFFFFF"/>
            <w:tcMar>
              <w:top w:w="30" w:type="dxa"/>
              <w:left w:w="30" w:type="dxa"/>
              <w:bottom w:w="30" w:type="dxa"/>
              <w:right w:w="30" w:type="dxa"/>
            </w:tcMar>
          </w:tcPr>
          <w:p w14:paraId="0A9C1786" w14:textId="77777777" w:rsidR="006C7809" w:rsidRPr="006C7809" w:rsidRDefault="006C7809" w:rsidP="006C7809">
            <w:pPr>
              <w:spacing w:after="0"/>
            </w:pPr>
            <w:r w:rsidRPr="006C7809">
              <w:t>.899</w:t>
            </w:r>
          </w:p>
        </w:tc>
        <w:tc>
          <w:tcPr>
            <w:tcW w:w="399" w:type="dxa"/>
            <w:tcBorders>
              <w:top w:val="nil"/>
              <w:bottom w:val="nil"/>
            </w:tcBorders>
            <w:shd w:val="clear" w:color="auto" w:fill="FFFFFF"/>
            <w:tcMar>
              <w:top w:w="30" w:type="dxa"/>
              <w:left w:w="30" w:type="dxa"/>
              <w:bottom w:w="30" w:type="dxa"/>
              <w:right w:w="30" w:type="dxa"/>
            </w:tcMar>
          </w:tcPr>
          <w:p w14:paraId="213F1958" w14:textId="77777777" w:rsidR="006C7809" w:rsidRPr="006C7809" w:rsidRDefault="006C7809" w:rsidP="006C7809">
            <w:pPr>
              <w:spacing w:after="0"/>
            </w:pPr>
          </w:p>
        </w:tc>
        <w:tc>
          <w:tcPr>
            <w:tcW w:w="299" w:type="dxa"/>
            <w:tcBorders>
              <w:top w:val="nil"/>
              <w:bottom w:val="nil"/>
              <w:right w:val="single" w:sz="4" w:space="0" w:color="auto"/>
            </w:tcBorders>
            <w:shd w:val="clear" w:color="auto" w:fill="FFFFFF"/>
            <w:tcMar>
              <w:top w:w="30" w:type="dxa"/>
              <w:left w:w="30" w:type="dxa"/>
              <w:bottom w:w="30" w:type="dxa"/>
              <w:right w:w="30" w:type="dxa"/>
            </w:tcMar>
          </w:tcPr>
          <w:p w14:paraId="0CBBF826" w14:textId="77777777" w:rsidR="006C7809" w:rsidRPr="006C7809" w:rsidRDefault="006C7809" w:rsidP="006C7809">
            <w:pPr>
              <w:spacing w:after="0"/>
            </w:pPr>
          </w:p>
        </w:tc>
        <w:tc>
          <w:tcPr>
            <w:tcW w:w="948" w:type="dxa"/>
            <w:tcBorders>
              <w:top w:val="nil"/>
              <w:left w:val="single" w:sz="4" w:space="0" w:color="auto"/>
              <w:bottom w:val="nil"/>
              <w:right w:val="single" w:sz="16" w:space="0" w:color="000000"/>
            </w:tcBorders>
            <w:shd w:val="clear" w:color="auto" w:fill="FFFFFF"/>
          </w:tcPr>
          <w:p w14:paraId="222B7F9B" w14:textId="77777777" w:rsidR="006C7809" w:rsidRPr="006C7809" w:rsidRDefault="006C7809" w:rsidP="006C7809">
            <w:pPr>
              <w:spacing w:after="0"/>
            </w:pPr>
          </w:p>
        </w:tc>
      </w:tr>
      <w:tr w:rsidR="006C7809" w:rsidRPr="00473498" w14:paraId="4939C9D1" w14:textId="77777777" w:rsidTr="006C7809">
        <w:trPr>
          <w:cantSplit/>
          <w:trHeight w:hRule="exact" w:val="449"/>
        </w:trPr>
        <w:tc>
          <w:tcPr>
            <w:tcW w:w="998"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0B6E505" w14:textId="77777777" w:rsidR="006C7809" w:rsidRPr="006C7809" w:rsidRDefault="006C7809" w:rsidP="006C7809">
            <w:pPr>
              <w:spacing w:after="0"/>
            </w:pPr>
          </w:p>
        </w:tc>
        <w:tc>
          <w:tcPr>
            <w:tcW w:w="84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7CA44C" w14:textId="77777777" w:rsidR="006C7809" w:rsidRPr="006C7809" w:rsidRDefault="006C7809" w:rsidP="006C7809">
            <w:pPr>
              <w:spacing w:after="0"/>
            </w:pPr>
            <w:r w:rsidRPr="006C7809">
              <w:t>Total</w:t>
            </w:r>
          </w:p>
        </w:tc>
        <w:tc>
          <w:tcPr>
            <w:tcW w:w="49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FB7A2EB" w14:textId="77777777" w:rsidR="006C7809" w:rsidRPr="006C7809" w:rsidRDefault="006C7809" w:rsidP="006C7809">
            <w:pPr>
              <w:spacing w:after="0"/>
            </w:pPr>
            <w:r w:rsidRPr="006C7809">
              <w:t>187.479</w:t>
            </w:r>
          </w:p>
        </w:tc>
        <w:tc>
          <w:tcPr>
            <w:tcW w:w="299" w:type="dxa"/>
            <w:tcBorders>
              <w:top w:val="nil"/>
              <w:bottom w:val="single" w:sz="16" w:space="0" w:color="000000"/>
            </w:tcBorders>
            <w:shd w:val="clear" w:color="auto" w:fill="FFFFFF"/>
            <w:tcMar>
              <w:top w:w="30" w:type="dxa"/>
              <w:left w:w="30" w:type="dxa"/>
              <w:bottom w:w="30" w:type="dxa"/>
              <w:right w:w="30" w:type="dxa"/>
            </w:tcMar>
          </w:tcPr>
          <w:p w14:paraId="22F1F642" w14:textId="77777777" w:rsidR="006C7809" w:rsidRPr="006C7809" w:rsidRDefault="006C7809" w:rsidP="006C7809">
            <w:pPr>
              <w:spacing w:after="0"/>
            </w:pPr>
            <w:r w:rsidRPr="006C7809">
              <w:t>199</w:t>
            </w:r>
          </w:p>
        </w:tc>
        <w:tc>
          <w:tcPr>
            <w:tcW w:w="449" w:type="dxa"/>
            <w:tcBorders>
              <w:top w:val="nil"/>
              <w:bottom w:val="single" w:sz="16" w:space="0" w:color="000000"/>
            </w:tcBorders>
            <w:shd w:val="clear" w:color="auto" w:fill="FFFFFF"/>
            <w:tcMar>
              <w:top w:w="30" w:type="dxa"/>
              <w:left w:w="30" w:type="dxa"/>
              <w:bottom w:w="30" w:type="dxa"/>
              <w:right w:w="30" w:type="dxa"/>
            </w:tcMar>
          </w:tcPr>
          <w:p w14:paraId="3781173F" w14:textId="77777777" w:rsidR="006C7809" w:rsidRPr="006C7809" w:rsidRDefault="006C7809" w:rsidP="006C7809">
            <w:pPr>
              <w:spacing w:after="0"/>
            </w:pPr>
          </w:p>
        </w:tc>
        <w:tc>
          <w:tcPr>
            <w:tcW w:w="399" w:type="dxa"/>
            <w:tcBorders>
              <w:top w:val="nil"/>
              <w:bottom w:val="single" w:sz="16" w:space="0" w:color="000000"/>
            </w:tcBorders>
            <w:shd w:val="clear" w:color="auto" w:fill="FFFFFF"/>
            <w:tcMar>
              <w:top w:w="30" w:type="dxa"/>
              <w:left w:w="30" w:type="dxa"/>
              <w:bottom w:w="30" w:type="dxa"/>
              <w:right w:w="30" w:type="dxa"/>
            </w:tcMar>
          </w:tcPr>
          <w:p w14:paraId="6E659A7C" w14:textId="77777777" w:rsidR="006C7809" w:rsidRPr="006C7809" w:rsidRDefault="006C7809" w:rsidP="006C7809">
            <w:pPr>
              <w:spacing w:after="0"/>
            </w:pPr>
          </w:p>
        </w:tc>
        <w:tc>
          <w:tcPr>
            <w:tcW w:w="299"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4AE475A4" w14:textId="77777777" w:rsidR="006C7809" w:rsidRPr="006C7809" w:rsidRDefault="006C7809" w:rsidP="006C7809">
            <w:pPr>
              <w:spacing w:after="0"/>
            </w:pPr>
          </w:p>
        </w:tc>
        <w:tc>
          <w:tcPr>
            <w:tcW w:w="948" w:type="dxa"/>
            <w:tcBorders>
              <w:top w:val="nil"/>
              <w:left w:val="single" w:sz="4" w:space="0" w:color="auto"/>
              <w:bottom w:val="single" w:sz="16" w:space="0" w:color="000000"/>
              <w:right w:val="single" w:sz="16" w:space="0" w:color="000000"/>
            </w:tcBorders>
            <w:shd w:val="clear" w:color="auto" w:fill="FFFFFF"/>
          </w:tcPr>
          <w:p w14:paraId="3981F250" w14:textId="77777777" w:rsidR="006C7809" w:rsidRPr="006C7809" w:rsidRDefault="006C7809" w:rsidP="006C7809">
            <w:pPr>
              <w:spacing w:after="0"/>
            </w:pPr>
          </w:p>
        </w:tc>
      </w:tr>
    </w:tbl>
    <w:p w14:paraId="49004033" w14:textId="77777777" w:rsidR="006C7809" w:rsidRPr="006C7809" w:rsidRDefault="006C7809" w:rsidP="006C7809">
      <w:pPr>
        <w:spacing w:after="0"/>
      </w:pPr>
      <w:r w:rsidRPr="006C7809">
        <w:t>*Significant at alpha 0.05</w:t>
      </w:r>
    </w:p>
    <w:p w14:paraId="29ABC63C" w14:textId="77777777" w:rsidR="006C7809" w:rsidRPr="006C7809" w:rsidRDefault="006C7809" w:rsidP="006C7809">
      <w:pPr>
        <w:spacing w:after="0"/>
      </w:pPr>
    </w:p>
    <w:p w14:paraId="3DE0C03E" w14:textId="77777777" w:rsidR="006C7809" w:rsidRPr="006C7809" w:rsidRDefault="006C7809" w:rsidP="006C7809">
      <w:pPr>
        <w:spacing w:after="0"/>
      </w:pPr>
    </w:p>
    <w:p w14:paraId="723BD932" w14:textId="77777777" w:rsidR="006C7809" w:rsidRPr="00B22F51" w:rsidRDefault="006C7809" w:rsidP="006C7809">
      <w:pPr>
        <w:spacing w:after="0"/>
        <w:rPr>
          <w:b/>
          <w:bCs/>
        </w:rPr>
      </w:pPr>
      <w:r w:rsidRPr="00B22F51">
        <w:rPr>
          <w:b/>
          <w:bCs/>
        </w:rPr>
        <w:t>5.5 According to Length of Service</w:t>
      </w:r>
    </w:p>
    <w:p w14:paraId="7D0848B9" w14:textId="77777777" w:rsidR="006C7809" w:rsidRPr="006C7809" w:rsidRDefault="006C7809" w:rsidP="006C7809">
      <w:pPr>
        <w:spacing w:after="0"/>
      </w:pPr>
    </w:p>
    <w:p w14:paraId="41DAE142" w14:textId="77777777" w:rsidR="006C7809" w:rsidRPr="006C7809" w:rsidRDefault="006C7809" w:rsidP="006C7809">
      <w:pPr>
        <w:spacing w:after="0"/>
      </w:pPr>
      <w:r w:rsidRPr="006C7809">
        <w:tab/>
        <w:t xml:space="preserve">Table 5.5 illustrates the difference in the extent of teachers’ motivation in public secondary schools of Ministry of Basic Higher and Technical Education in Sulu when data are classified according to their demographic profile in terms of length of service. It is reflected in this table that all of the sub-categories subsumed under the extent of teachers’ motivation in public secondary schools of Ministry of Basic, Higher and Technical Education in Sulu when data are classified according to their demographic profile in terms of length of service with their corresponding F-values and probability values are not significant at alpha .05. This means that, although respondents in this study vary in length of service, yet they do not differ in their assessment of the extent of teachers’ motivation in public secondary schools of Ministry of Basic, Higher and Technical Education in Sulu when data are classified according to their demographic profile in terms of length of service. This result implies that a respondent who have been in teaching service for 16 years &amp; above may make him/her better perceiver toward the extent of teachers’ motivation in public secondary schools of Ministry of Basic Higher and Technical Education in Sulu when data are classified according to their demographic profile in terms of over those with 5 years &amp; below, 6-10 years, and 11-15 years &amp; above, or vice versa. </w:t>
      </w:r>
    </w:p>
    <w:p w14:paraId="05008B27" w14:textId="77777777" w:rsidR="006C7809" w:rsidRPr="006C7809" w:rsidRDefault="006C7809" w:rsidP="006C7809">
      <w:pPr>
        <w:spacing w:after="0"/>
      </w:pPr>
      <w:r w:rsidRPr="006C7809">
        <w:tab/>
        <w:t xml:space="preserve">Hence, it is safe to say that variable length of service has no significant intervention in the ways how respondents assess the extent of teachers’ motivation in public secondary schools of Ministry of Basic, Higher and Technical Education in Sulu when data are classified according to their demographic profile in terms </w:t>
      </w:r>
      <w:r w:rsidRPr="006C7809">
        <w:t>of length of service. Therefore, the hypothesis which states that “There is no significant difference in the extent of teachers’ motivation in public secondary schools of Ministry of Basic, Higher and Technical Education in Sulu when data are classified according to their demographic profile in terms of length of service” is accepted.</w:t>
      </w:r>
    </w:p>
    <w:p w14:paraId="00E71969" w14:textId="77777777" w:rsidR="006C7809" w:rsidRPr="006C7809" w:rsidRDefault="006C7809" w:rsidP="006C7809">
      <w:pPr>
        <w:spacing w:after="0"/>
      </w:pPr>
    </w:p>
    <w:p w14:paraId="3CC67423" w14:textId="77777777" w:rsidR="006C7809" w:rsidRPr="006C7809" w:rsidRDefault="006C7809" w:rsidP="006C7809">
      <w:pPr>
        <w:spacing w:after="0"/>
      </w:pPr>
      <w:r w:rsidRPr="006C7809">
        <w:t>Table 5.5   Differences in the extent of teachers’ motivation in public secondary schools of Ministry of Basic Higher and Technical Education in Sulu when data are classified according to their demographic profile in terms of length of service</w:t>
      </w:r>
    </w:p>
    <w:p w14:paraId="246235E3" w14:textId="77777777" w:rsidR="006C7809" w:rsidRPr="006C7809" w:rsidRDefault="006C7809" w:rsidP="006C7809">
      <w:pPr>
        <w:spacing w:after="0"/>
      </w:pPr>
    </w:p>
    <w:tbl>
      <w:tblPr>
        <w:tblW w:w="468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6"/>
        <w:gridCol w:w="839"/>
        <w:gridCol w:w="493"/>
        <w:gridCol w:w="295"/>
        <w:gridCol w:w="443"/>
        <w:gridCol w:w="394"/>
        <w:gridCol w:w="295"/>
        <w:gridCol w:w="937"/>
      </w:tblGrid>
      <w:tr w:rsidR="006C7809" w:rsidRPr="007969D9" w14:paraId="565B1EF5" w14:textId="77777777" w:rsidTr="006C7809">
        <w:trPr>
          <w:cantSplit/>
          <w:trHeight w:val="431"/>
          <w:tblHeader/>
        </w:trPr>
        <w:tc>
          <w:tcPr>
            <w:tcW w:w="1825"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BA1C3B" w14:textId="77777777" w:rsidR="006C7809" w:rsidRPr="006C7809" w:rsidRDefault="006C7809" w:rsidP="006C7809">
            <w:pPr>
              <w:spacing w:after="0"/>
            </w:pPr>
            <w:r w:rsidRPr="006C7809">
              <w:t>SOURCES OF VARIATION</w:t>
            </w:r>
          </w:p>
        </w:tc>
        <w:tc>
          <w:tcPr>
            <w:tcW w:w="49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CD9EA50" w14:textId="77777777" w:rsidR="006C7809" w:rsidRPr="006C7809" w:rsidRDefault="006C7809" w:rsidP="006C7809">
            <w:pPr>
              <w:spacing w:after="0"/>
            </w:pPr>
            <w:r w:rsidRPr="006C7809">
              <w:t>Sum of Squares</w:t>
            </w:r>
          </w:p>
        </w:tc>
        <w:tc>
          <w:tcPr>
            <w:tcW w:w="2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FEC19A" w14:textId="77777777" w:rsidR="006C7809" w:rsidRPr="006C7809" w:rsidRDefault="006C7809" w:rsidP="006C7809">
            <w:pPr>
              <w:spacing w:after="0"/>
            </w:pPr>
            <w:proofErr w:type="spellStart"/>
            <w:r w:rsidRPr="006C7809">
              <w:t>df</w:t>
            </w:r>
            <w:proofErr w:type="spellEnd"/>
          </w:p>
        </w:tc>
        <w:tc>
          <w:tcPr>
            <w:tcW w:w="4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E55EFD0" w14:textId="77777777" w:rsidR="006C7809" w:rsidRPr="006C7809" w:rsidRDefault="006C7809" w:rsidP="006C7809">
            <w:pPr>
              <w:spacing w:after="0"/>
            </w:pPr>
            <w:r w:rsidRPr="006C7809">
              <w:t>Mean Square</w:t>
            </w:r>
          </w:p>
        </w:tc>
        <w:tc>
          <w:tcPr>
            <w:tcW w:w="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1DDC140" w14:textId="77777777" w:rsidR="006C7809" w:rsidRPr="006C7809" w:rsidRDefault="006C7809" w:rsidP="006C7809">
            <w:pPr>
              <w:spacing w:after="0"/>
            </w:pPr>
            <w:r w:rsidRPr="006C7809">
              <w:t>F</w:t>
            </w:r>
          </w:p>
        </w:tc>
        <w:tc>
          <w:tcPr>
            <w:tcW w:w="295" w:type="dxa"/>
            <w:tcBorders>
              <w:top w:val="single" w:sz="16" w:space="0" w:color="000000"/>
              <w:bottom w:val="single" w:sz="16" w:space="0" w:color="000000"/>
              <w:right w:val="single" w:sz="4" w:space="0" w:color="auto"/>
            </w:tcBorders>
            <w:shd w:val="clear" w:color="auto" w:fill="FFFFFF"/>
            <w:tcMar>
              <w:top w:w="30" w:type="dxa"/>
              <w:left w:w="30" w:type="dxa"/>
              <w:bottom w:w="30" w:type="dxa"/>
              <w:right w:w="30" w:type="dxa"/>
            </w:tcMar>
            <w:vAlign w:val="bottom"/>
          </w:tcPr>
          <w:p w14:paraId="234B810E" w14:textId="77777777" w:rsidR="006C7809" w:rsidRPr="006C7809" w:rsidRDefault="006C7809" w:rsidP="006C7809">
            <w:pPr>
              <w:spacing w:after="0"/>
            </w:pPr>
            <w:r w:rsidRPr="006C7809">
              <w:t>Sig.</w:t>
            </w:r>
          </w:p>
        </w:tc>
        <w:tc>
          <w:tcPr>
            <w:tcW w:w="937" w:type="dxa"/>
            <w:tcBorders>
              <w:top w:val="single" w:sz="16" w:space="0" w:color="000000"/>
              <w:left w:val="single" w:sz="4" w:space="0" w:color="auto"/>
              <w:bottom w:val="single" w:sz="16" w:space="0" w:color="000000"/>
              <w:right w:val="single" w:sz="16" w:space="0" w:color="000000"/>
            </w:tcBorders>
            <w:shd w:val="clear" w:color="auto" w:fill="FFFFFF"/>
            <w:vAlign w:val="bottom"/>
          </w:tcPr>
          <w:p w14:paraId="22A2B088" w14:textId="77777777" w:rsidR="006C7809" w:rsidRPr="006C7809" w:rsidRDefault="006C7809" w:rsidP="006C7809">
            <w:pPr>
              <w:spacing w:after="0"/>
            </w:pPr>
            <w:r w:rsidRPr="006C7809">
              <w:t>Description</w:t>
            </w:r>
          </w:p>
        </w:tc>
      </w:tr>
      <w:tr w:rsidR="006C7809" w:rsidRPr="007969D9" w14:paraId="1BE0295C" w14:textId="77777777" w:rsidTr="006C7809">
        <w:trPr>
          <w:cantSplit/>
          <w:trHeight w:hRule="exact" w:val="394"/>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0BF76C6" w14:textId="77777777" w:rsidR="006C7809" w:rsidRPr="006C7809" w:rsidRDefault="006C7809" w:rsidP="006C7809">
            <w:pPr>
              <w:spacing w:after="0"/>
            </w:pPr>
            <w:r w:rsidRPr="006C7809">
              <w:t>Existence Needs</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4C3C2E45"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3BC7EA94" w14:textId="77777777" w:rsidR="006C7809" w:rsidRPr="006C7809" w:rsidRDefault="006C7809" w:rsidP="006C7809">
            <w:pPr>
              <w:spacing w:after="0"/>
            </w:pPr>
            <w:r w:rsidRPr="006C7809">
              <w:t>2.269</w:t>
            </w:r>
          </w:p>
        </w:tc>
        <w:tc>
          <w:tcPr>
            <w:tcW w:w="295" w:type="dxa"/>
            <w:tcBorders>
              <w:bottom w:val="nil"/>
            </w:tcBorders>
            <w:shd w:val="clear" w:color="auto" w:fill="FFFFFF"/>
            <w:tcMar>
              <w:top w:w="30" w:type="dxa"/>
              <w:left w:w="30" w:type="dxa"/>
              <w:bottom w:w="30" w:type="dxa"/>
              <w:right w:w="30" w:type="dxa"/>
            </w:tcMar>
          </w:tcPr>
          <w:p w14:paraId="7F7F0914" w14:textId="77777777" w:rsidR="006C7809" w:rsidRPr="006C7809" w:rsidRDefault="006C7809" w:rsidP="006C7809">
            <w:pPr>
              <w:spacing w:after="0"/>
            </w:pPr>
            <w:r w:rsidRPr="006C7809">
              <w:t>3</w:t>
            </w:r>
          </w:p>
        </w:tc>
        <w:tc>
          <w:tcPr>
            <w:tcW w:w="443" w:type="dxa"/>
            <w:tcBorders>
              <w:bottom w:val="nil"/>
            </w:tcBorders>
            <w:shd w:val="clear" w:color="auto" w:fill="FFFFFF"/>
            <w:tcMar>
              <w:top w:w="30" w:type="dxa"/>
              <w:left w:w="30" w:type="dxa"/>
              <w:bottom w:w="30" w:type="dxa"/>
              <w:right w:w="30" w:type="dxa"/>
            </w:tcMar>
          </w:tcPr>
          <w:p w14:paraId="478C31E3" w14:textId="77777777" w:rsidR="006C7809" w:rsidRPr="006C7809" w:rsidRDefault="006C7809" w:rsidP="006C7809">
            <w:pPr>
              <w:spacing w:after="0"/>
            </w:pPr>
            <w:r w:rsidRPr="006C7809">
              <w:t>.756</w:t>
            </w:r>
          </w:p>
        </w:tc>
        <w:tc>
          <w:tcPr>
            <w:tcW w:w="394" w:type="dxa"/>
            <w:tcBorders>
              <w:bottom w:val="nil"/>
            </w:tcBorders>
            <w:shd w:val="clear" w:color="auto" w:fill="FFFFFF"/>
            <w:tcMar>
              <w:top w:w="30" w:type="dxa"/>
              <w:left w:w="30" w:type="dxa"/>
              <w:bottom w:w="30" w:type="dxa"/>
              <w:right w:w="30" w:type="dxa"/>
            </w:tcMar>
          </w:tcPr>
          <w:p w14:paraId="6862A169" w14:textId="77777777" w:rsidR="006C7809" w:rsidRPr="006C7809" w:rsidRDefault="006C7809" w:rsidP="006C7809">
            <w:pPr>
              <w:spacing w:after="0"/>
            </w:pPr>
            <w:r w:rsidRPr="006C7809">
              <w:t>1.186</w:t>
            </w:r>
          </w:p>
        </w:tc>
        <w:tc>
          <w:tcPr>
            <w:tcW w:w="295" w:type="dxa"/>
            <w:tcBorders>
              <w:bottom w:val="nil"/>
              <w:right w:val="single" w:sz="4" w:space="0" w:color="auto"/>
            </w:tcBorders>
            <w:shd w:val="clear" w:color="auto" w:fill="FFFFFF"/>
            <w:tcMar>
              <w:top w:w="30" w:type="dxa"/>
              <w:left w:w="30" w:type="dxa"/>
              <w:bottom w:w="30" w:type="dxa"/>
              <w:right w:w="30" w:type="dxa"/>
            </w:tcMar>
          </w:tcPr>
          <w:p w14:paraId="2AD73215" w14:textId="77777777" w:rsidR="006C7809" w:rsidRPr="006C7809" w:rsidRDefault="006C7809" w:rsidP="006C7809">
            <w:pPr>
              <w:spacing w:after="0"/>
            </w:pPr>
            <w:r w:rsidRPr="006C7809">
              <w:t>.316</w:t>
            </w:r>
          </w:p>
        </w:tc>
        <w:tc>
          <w:tcPr>
            <w:tcW w:w="937" w:type="dxa"/>
            <w:tcBorders>
              <w:left w:val="single" w:sz="4" w:space="0" w:color="auto"/>
              <w:bottom w:val="nil"/>
              <w:right w:val="single" w:sz="16" w:space="0" w:color="000000"/>
            </w:tcBorders>
            <w:shd w:val="clear" w:color="auto" w:fill="FFFFFF"/>
          </w:tcPr>
          <w:p w14:paraId="1CA9098D" w14:textId="77777777" w:rsidR="006C7809" w:rsidRPr="006C7809" w:rsidRDefault="006C7809" w:rsidP="006C7809">
            <w:pPr>
              <w:spacing w:after="0"/>
            </w:pPr>
            <w:r w:rsidRPr="006C7809">
              <w:t>Not Significant</w:t>
            </w:r>
          </w:p>
        </w:tc>
      </w:tr>
      <w:tr w:rsidR="006C7809" w:rsidRPr="007969D9" w14:paraId="214E1520" w14:textId="77777777" w:rsidTr="006C7809">
        <w:trPr>
          <w:cantSplit/>
          <w:trHeight w:hRule="exact" w:val="394"/>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019F7EAD"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5ECB5490"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39780E7A" w14:textId="77777777" w:rsidR="006C7809" w:rsidRPr="006C7809" w:rsidRDefault="006C7809" w:rsidP="006C7809">
            <w:pPr>
              <w:spacing w:after="0"/>
            </w:pPr>
            <w:r w:rsidRPr="006C7809">
              <w:t>124.979</w:t>
            </w:r>
          </w:p>
        </w:tc>
        <w:tc>
          <w:tcPr>
            <w:tcW w:w="295" w:type="dxa"/>
            <w:tcBorders>
              <w:top w:val="nil"/>
              <w:bottom w:val="nil"/>
            </w:tcBorders>
            <w:shd w:val="clear" w:color="auto" w:fill="FFFFFF"/>
            <w:tcMar>
              <w:top w:w="30" w:type="dxa"/>
              <w:left w:w="30" w:type="dxa"/>
              <w:bottom w:w="30" w:type="dxa"/>
              <w:right w:w="30" w:type="dxa"/>
            </w:tcMar>
          </w:tcPr>
          <w:p w14:paraId="4DD02E6B" w14:textId="77777777" w:rsidR="006C7809" w:rsidRPr="006C7809" w:rsidRDefault="006C7809" w:rsidP="006C7809">
            <w:pPr>
              <w:spacing w:after="0"/>
            </w:pPr>
            <w:r w:rsidRPr="006C7809">
              <w:t>196</w:t>
            </w:r>
          </w:p>
        </w:tc>
        <w:tc>
          <w:tcPr>
            <w:tcW w:w="443" w:type="dxa"/>
            <w:tcBorders>
              <w:top w:val="nil"/>
              <w:bottom w:val="nil"/>
            </w:tcBorders>
            <w:shd w:val="clear" w:color="auto" w:fill="FFFFFF"/>
            <w:tcMar>
              <w:top w:w="30" w:type="dxa"/>
              <w:left w:w="30" w:type="dxa"/>
              <w:bottom w:w="30" w:type="dxa"/>
              <w:right w:w="30" w:type="dxa"/>
            </w:tcMar>
          </w:tcPr>
          <w:p w14:paraId="46919F61" w14:textId="77777777" w:rsidR="006C7809" w:rsidRPr="006C7809" w:rsidRDefault="006C7809" w:rsidP="006C7809">
            <w:pPr>
              <w:spacing w:after="0"/>
            </w:pPr>
            <w:r w:rsidRPr="006C7809">
              <w:t>.638</w:t>
            </w:r>
          </w:p>
        </w:tc>
        <w:tc>
          <w:tcPr>
            <w:tcW w:w="394" w:type="dxa"/>
            <w:tcBorders>
              <w:top w:val="nil"/>
              <w:bottom w:val="nil"/>
            </w:tcBorders>
            <w:shd w:val="clear" w:color="auto" w:fill="FFFFFF"/>
            <w:tcMar>
              <w:top w:w="30" w:type="dxa"/>
              <w:left w:w="30" w:type="dxa"/>
              <w:bottom w:w="30" w:type="dxa"/>
              <w:right w:w="30" w:type="dxa"/>
            </w:tcMar>
          </w:tcPr>
          <w:p w14:paraId="5B9C2447"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1028A20B"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01DD4935" w14:textId="77777777" w:rsidR="006C7809" w:rsidRPr="006C7809" w:rsidRDefault="006C7809" w:rsidP="006C7809">
            <w:pPr>
              <w:spacing w:after="0"/>
            </w:pPr>
          </w:p>
        </w:tc>
      </w:tr>
      <w:tr w:rsidR="006C7809" w:rsidRPr="007969D9" w14:paraId="323F83EC" w14:textId="77777777" w:rsidTr="006C7809">
        <w:trPr>
          <w:cantSplit/>
          <w:trHeight w:hRule="exact" w:val="394"/>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B8D402C"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4E3B6C6"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EE774CA" w14:textId="77777777" w:rsidR="006C7809" w:rsidRPr="006C7809" w:rsidRDefault="006C7809" w:rsidP="006C7809">
            <w:pPr>
              <w:spacing w:after="0"/>
            </w:pPr>
            <w:r w:rsidRPr="006C7809">
              <w:t>127.248</w:t>
            </w:r>
          </w:p>
        </w:tc>
        <w:tc>
          <w:tcPr>
            <w:tcW w:w="295" w:type="dxa"/>
            <w:tcBorders>
              <w:top w:val="nil"/>
              <w:bottom w:val="single" w:sz="16" w:space="0" w:color="000000"/>
            </w:tcBorders>
            <w:shd w:val="clear" w:color="auto" w:fill="FFFFFF"/>
            <w:tcMar>
              <w:top w:w="30" w:type="dxa"/>
              <w:left w:w="30" w:type="dxa"/>
              <w:bottom w:w="30" w:type="dxa"/>
              <w:right w:w="30" w:type="dxa"/>
            </w:tcMar>
          </w:tcPr>
          <w:p w14:paraId="00783F54"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20223A1B"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5C1BE750"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3585D4AC"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6A3C9C27" w14:textId="77777777" w:rsidR="006C7809" w:rsidRPr="006C7809" w:rsidRDefault="006C7809" w:rsidP="006C7809">
            <w:pPr>
              <w:spacing w:after="0"/>
            </w:pPr>
          </w:p>
        </w:tc>
      </w:tr>
      <w:tr w:rsidR="006C7809" w:rsidRPr="007969D9" w14:paraId="3B896B94" w14:textId="77777777" w:rsidTr="006C7809">
        <w:trPr>
          <w:cantSplit/>
          <w:trHeight w:hRule="exact" w:val="394"/>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49B4C2F6" w14:textId="77777777" w:rsidR="006C7809" w:rsidRPr="006C7809" w:rsidRDefault="006C7809" w:rsidP="006C7809">
            <w:pPr>
              <w:spacing w:after="0"/>
            </w:pPr>
            <w:r w:rsidRPr="006C7809">
              <w:t>Relatedness</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36A8231F"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6B58283D" w14:textId="77777777" w:rsidR="006C7809" w:rsidRPr="006C7809" w:rsidRDefault="006C7809" w:rsidP="006C7809">
            <w:pPr>
              <w:spacing w:after="0"/>
            </w:pPr>
            <w:r w:rsidRPr="006C7809">
              <w:t>2.199</w:t>
            </w:r>
          </w:p>
        </w:tc>
        <w:tc>
          <w:tcPr>
            <w:tcW w:w="295" w:type="dxa"/>
            <w:tcBorders>
              <w:bottom w:val="nil"/>
            </w:tcBorders>
            <w:shd w:val="clear" w:color="auto" w:fill="FFFFFF"/>
            <w:tcMar>
              <w:top w:w="30" w:type="dxa"/>
              <w:left w:w="30" w:type="dxa"/>
              <w:bottom w:w="30" w:type="dxa"/>
              <w:right w:w="30" w:type="dxa"/>
            </w:tcMar>
          </w:tcPr>
          <w:p w14:paraId="300C8D0B" w14:textId="77777777" w:rsidR="006C7809" w:rsidRPr="006C7809" w:rsidRDefault="006C7809" w:rsidP="006C7809">
            <w:pPr>
              <w:spacing w:after="0"/>
            </w:pPr>
            <w:r w:rsidRPr="006C7809">
              <w:t>3</w:t>
            </w:r>
          </w:p>
        </w:tc>
        <w:tc>
          <w:tcPr>
            <w:tcW w:w="443" w:type="dxa"/>
            <w:tcBorders>
              <w:bottom w:val="nil"/>
            </w:tcBorders>
            <w:shd w:val="clear" w:color="auto" w:fill="FFFFFF"/>
            <w:tcMar>
              <w:top w:w="30" w:type="dxa"/>
              <w:left w:w="30" w:type="dxa"/>
              <w:bottom w:w="30" w:type="dxa"/>
              <w:right w:w="30" w:type="dxa"/>
            </w:tcMar>
          </w:tcPr>
          <w:p w14:paraId="6C8BB396" w14:textId="77777777" w:rsidR="006C7809" w:rsidRPr="006C7809" w:rsidRDefault="006C7809" w:rsidP="006C7809">
            <w:pPr>
              <w:spacing w:after="0"/>
            </w:pPr>
            <w:r w:rsidRPr="006C7809">
              <w:t>.733</w:t>
            </w:r>
          </w:p>
        </w:tc>
        <w:tc>
          <w:tcPr>
            <w:tcW w:w="394" w:type="dxa"/>
            <w:tcBorders>
              <w:bottom w:val="nil"/>
            </w:tcBorders>
            <w:shd w:val="clear" w:color="auto" w:fill="FFFFFF"/>
            <w:tcMar>
              <w:top w:w="30" w:type="dxa"/>
              <w:left w:w="30" w:type="dxa"/>
              <w:bottom w:w="30" w:type="dxa"/>
              <w:right w:w="30" w:type="dxa"/>
            </w:tcMar>
          </w:tcPr>
          <w:p w14:paraId="46758477" w14:textId="77777777" w:rsidR="006C7809" w:rsidRPr="006C7809" w:rsidRDefault="006C7809" w:rsidP="006C7809">
            <w:pPr>
              <w:spacing w:after="0"/>
            </w:pPr>
            <w:r w:rsidRPr="006C7809">
              <w:t>1.031</w:t>
            </w:r>
          </w:p>
        </w:tc>
        <w:tc>
          <w:tcPr>
            <w:tcW w:w="295" w:type="dxa"/>
            <w:tcBorders>
              <w:bottom w:val="nil"/>
              <w:right w:val="single" w:sz="4" w:space="0" w:color="auto"/>
            </w:tcBorders>
            <w:shd w:val="clear" w:color="auto" w:fill="FFFFFF"/>
            <w:tcMar>
              <w:top w:w="30" w:type="dxa"/>
              <w:left w:w="30" w:type="dxa"/>
              <w:bottom w:w="30" w:type="dxa"/>
              <w:right w:w="30" w:type="dxa"/>
            </w:tcMar>
          </w:tcPr>
          <w:p w14:paraId="2567B68E" w14:textId="77777777" w:rsidR="006C7809" w:rsidRPr="006C7809" w:rsidRDefault="006C7809" w:rsidP="006C7809">
            <w:pPr>
              <w:spacing w:after="0"/>
            </w:pPr>
            <w:r w:rsidRPr="006C7809">
              <w:t>.380</w:t>
            </w:r>
          </w:p>
        </w:tc>
        <w:tc>
          <w:tcPr>
            <w:tcW w:w="937" w:type="dxa"/>
            <w:tcBorders>
              <w:left w:val="single" w:sz="4" w:space="0" w:color="auto"/>
              <w:bottom w:val="nil"/>
              <w:right w:val="single" w:sz="16" w:space="0" w:color="000000"/>
            </w:tcBorders>
            <w:shd w:val="clear" w:color="auto" w:fill="FFFFFF"/>
          </w:tcPr>
          <w:p w14:paraId="16D31997" w14:textId="77777777" w:rsidR="006C7809" w:rsidRPr="006C7809" w:rsidRDefault="006C7809" w:rsidP="006C7809">
            <w:pPr>
              <w:spacing w:after="0"/>
            </w:pPr>
            <w:r w:rsidRPr="006C7809">
              <w:t>Not Significant</w:t>
            </w:r>
          </w:p>
        </w:tc>
      </w:tr>
      <w:tr w:rsidR="006C7809" w:rsidRPr="007969D9" w14:paraId="7DEA3170" w14:textId="77777777" w:rsidTr="006C7809">
        <w:trPr>
          <w:cantSplit/>
          <w:trHeight w:hRule="exact" w:val="394"/>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21F0EFAC"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33276A55"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0A271859" w14:textId="77777777" w:rsidR="006C7809" w:rsidRPr="006C7809" w:rsidRDefault="006C7809" w:rsidP="006C7809">
            <w:pPr>
              <w:spacing w:after="0"/>
            </w:pPr>
            <w:r w:rsidRPr="006C7809">
              <w:t>139.385</w:t>
            </w:r>
          </w:p>
        </w:tc>
        <w:tc>
          <w:tcPr>
            <w:tcW w:w="295" w:type="dxa"/>
            <w:tcBorders>
              <w:top w:val="nil"/>
              <w:bottom w:val="nil"/>
            </w:tcBorders>
            <w:shd w:val="clear" w:color="auto" w:fill="FFFFFF"/>
            <w:tcMar>
              <w:top w:w="30" w:type="dxa"/>
              <w:left w:w="30" w:type="dxa"/>
              <w:bottom w:w="30" w:type="dxa"/>
              <w:right w:w="30" w:type="dxa"/>
            </w:tcMar>
          </w:tcPr>
          <w:p w14:paraId="18DDBD2A" w14:textId="77777777" w:rsidR="006C7809" w:rsidRPr="006C7809" w:rsidRDefault="006C7809" w:rsidP="006C7809">
            <w:pPr>
              <w:spacing w:after="0"/>
            </w:pPr>
            <w:r w:rsidRPr="006C7809">
              <w:t>196</w:t>
            </w:r>
          </w:p>
        </w:tc>
        <w:tc>
          <w:tcPr>
            <w:tcW w:w="443" w:type="dxa"/>
            <w:tcBorders>
              <w:top w:val="nil"/>
              <w:bottom w:val="nil"/>
            </w:tcBorders>
            <w:shd w:val="clear" w:color="auto" w:fill="FFFFFF"/>
            <w:tcMar>
              <w:top w:w="30" w:type="dxa"/>
              <w:left w:w="30" w:type="dxa"/>
              <w:bottom w:w="30" w:type="dxa"/>
              <w:right w:w="30" w:type="dxa"/>
            </w:tcMar>
          </w:tcPr>
          <w:p w14:paraId="0DAEBBE5" w14:textId="77777777" w:rsidR="006C7809" w:rsidRPr="006C7809" w:rsidRDefault="006C7809" w:rsidP="006C7809">
            <w:pPr>
              <w:spacing w:after="0"/>
            </w:pPr>
            <w:r w:rsidRPr="006C7809">
              <w:t>.711</w:t>
            </w:r>
          </w:p>
        </w:tc>
        <w:tc>
          <w:tcPr>
            <w:tcW w:w="394" w:type="dxa"/>
            <w:tcBorders>
              <w:top w:val="nil"/>
              <w:bottom w:val="nil"/>
            </w:tcBorders>
            <w:shd w:val="clear" w:color="auto" w:fill="FFFFFF"/>
            <w:tcMar>
              <w:top w:w="30" w:type="dxa"/>
              <w:left w:w="30" w:type="dxa"/>
              <w:bottom w:w="30" w:type="dxa"/>
              <w:right w:w="30" w:type="dxa"/>
            </w:tcMar>
          </w:tcPr>
          <w:p w14:paraId="036AE62F"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370D5013"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14C5A8D2" w14:textId="77777777" w:rsidR="006C7809" w:rsidRPr="006C7809" w:rsidRDefault="006C7809" w:rsidP="006C7809">
            <w:pPr>
              <w:spacing w:after="0"/>
            </w:pPr>
          </w:p>
        </w:tc>
      </w:tr>
      <w:tr w:rsidR="006C7809" w:rsidRPr="007969D9" w14:paraId="1A87C1F2" w14:textId="77777777" w:rsidTr="006C7809">
        <w:trPr>
          <w:cantSplit/>
          <w:trHeight w:hRule="exact" w:val="394"/>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C779BE3"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A4133B"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8828804" w14:textId="77777777" w:rsidR="006C7809" w:rsidRPr="006C7809" w:rsidRDefault="006C7809" w:rsidP="006C7809">
            <w:pPr>
              <w:spacing w:after="0"/>
            </w:pPr>
            <w:r w:rsidRPr="006C7809">
              <w:t>141.585</w:t>
            </w:r>
          </w:p>
        </w:tc>
        <w:tc>
          <w:tcPr>
            <w:tcW w:w="295" w:type="dxa"/>
            <w:tcBorders>
              <w:top w:val="nil"/>
              <w:bottom w:val="single" w:sz="16" w:space="0" w:color="000000"/>
            </w:tcBorders>
            <w:shd w:val="clear" w:color="auto" w:fill="FFFFFF"/>
            <w:tcMar>
              <w:top w:w="30" w:type="dxa"/>
              <w:left w:w="30" w:type="dxa"/>
              <w:bottom w:w="30" w:type="dxa"/>
              <w:right w:w="30" w:type="dxa"/>
            </w:tcMar>
          </w:tcPr>
          <w:p w14:paraId="02A8C32B"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1F540790"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75B2E8F7"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6BA051C6"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006E177D" w14:textId="77777777" w:rsidR="006C7809" w:rsidRPr="006C7809" w:rsidRDefault="006C7809" w:rsidP="006C7809">
            <w:pPr>
              <w:spacing w:after="0"/>
            </w:pPr>
          </w:p>
        </w:tc>
      </w:tr>
      <w:tr w:rsidR="006C7809" w:rsidRPr="007969D9" w14:paraId="78FFFFC9" w14:textId="77777777" w:rsidTr="006C7809">
        <w:trPr>
          <w:cantSplit/>
          <w:trHeight w:hRule="exact" w:val="394"/>
          <w:tblHeader/>
        </w:trPr>
        <w:tc>
          <w:tcPr>
            <w:tcW w:w="986"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652828D8" w14:textId="77777777" w:rsidR="006C7809" w:rsidRPr="006C7809" w:rsidRDefault="006C7809" w:rsidP="006C7809">
            <w:pPr>
              <w:spacing w:after="0"/>
            </w:pPr>
            <w:r w:rsidRPr="006C7809">
              <w:t>Growth Needs</w:t>
            </w:r>
          </w:p>
        </w:tc>
        <w:tc>
          <w:tcPr>
            <w:tcW w:w="838" w:type="dxa"/>
            <w:tcBorders>
              <w:left w:val="nil"/>
              <w:bottom w:val="nil"/>
              <w:right w:val="single" w:sz="16" w:space="0" w:color="000000"/>
            </w:tcBorders>
            <w:shd w:val="clear" w:color="auto" w:fill="FFFFFF"/>
            <w:tcMar>
              <w:top w:w="30" w:type="dxa"/>
              <w:left w:w="30" w:type="dxa"/>
              <w:bottom w:w="30" w:type="dxa"/>
              <w:right w:w="30" w:type="dxa"/>
            </w:tcMar>
          </w:tcPr>
          <w:p w14:paraId="50B3DA32" w14:textId="77777777" w:rsidR="006C7809" w:rsidRPr="006C7809" w:rsidRDefault="006C7809" w:rsidP="006C7809">
            <w:pPr>
              <w:spacing w:after="0"/>
            </w:pPr>
            <w:r w:rsidRPr="006C7809">
              <w:t>Between Groups</w:t>
            </w:r>
          </w:p>
        </w:tc>
        <w:tc>
          <w:tcPr>
            <w:tcW w:w="493" w:type="dxa"/>
            <w:tcBorders>
              <w:left w:val="single" w:sz="16" w:space="0" w:color="000000"/>
              <w:bottom w:val="nil"/>
            </w:tcBorders>
            <w:shd w:val="clear" w:color="auto" w:fill="FFFFFF"/>
            <w:tcMar>
              <w:top w:w="30" w:type="dxa"/>
              <w:left w:w="30" w:type="dxa"/>
              <w:bottom w:w="30" w:type="dxa"/>
              <w:right w:w="30" w:type="dxa"/>
            </w:tcMar>
          </w:tcPr>
          <w:p w14:paraId="1EC68BBB" w14:textId="77777777" w:rsidR="006C7809" w:rsidRPr="006C7809" w:rsidRDefault="006C7809" w:rsidP="006C7809">
            <w:pPr>
              <w:spacing w:after="0"/>
            </w:pPr>
            <w:r w:rsidRPr="006C7809">
              <w:t>2.133</w:t>
            </w:r>
          </w:p>
        </w:tc>
        <w:tc>
          <w:tcPr>
            <w:tcW w:w="295" w:type="dxa"/>
            <w:tcBorders>
              <w:bottom w:val="nil"/>
            </w:tcBorders>
            <w:shd w:val="clear" w:color="auto" w:fill="FFFFFF"/>
            <w:tcMar>
              <w:top w:w="30" w:type="dxa"/>
              <w:left w:w="30" w:type="dxa"/>
              <w:bottom w:w="30" w:type="dxa"/>
              <w:right w:w="30" w:type="dxa"/>
            </w:tcMar>
          </w:tcPr>
          <w:p w14:paraId="41EB3710" w14:textId="77777777" w:rsidR="006C7809" w:rsidRPr="006C7809" w:rsidRDefault="006C7809" w:rsidP="006C7809">
            <w:pPr>
              <w:spacing w:after="0"/>
            </w:pPr>
            <w:r w:rsidRPr="006C7809">
              <w:t>3</w:t>
            </w:r>
          </w:p>
        </w:tc>
        <w:tc>
          <w:tcPr>
            <w:tcW w:w="443" w:type="dxa"/>
            <w:tcBorders>
              <w:bottom w:val="nil"/>
            </w:tcBorders>
            <w:shd w:val="clear" w:color="auto" w:fill="FFFFFF"/>
            <w:tcMar>
              <w:top w:w="30" w:type="dxa"/>
              <w:left w:w="30" w:type="dxa"/>
              <w:bottom w:w="30" w:type="dxa"/>
              <w:right w:w="30" w:type="dxa"/>
            </w:tcMar>
          </w:tcPr>
          <w:p w14:paraId="77AC2824" w14:textId="77777777" w:rsidR="006C7809" w:rsidRPr="006C7809" w:rsidRDefault="006C7809" w:rsidP="006C7809">
            <w:pPr>
              <w:spacing w:after="0"/>
            </w:pPr>
            <w:r w:rsidRPr="006C7809">
              <w:t>.711</w:t>
            </w:r>
          </w:p>
        </w:tc>
        <w:tc>
          <w:tcPr>
            <w:tcW w:w="394" w:type="dxa"/>
            <w:tcBorders>
              <w:bottom w:val="nil"/>
            </w:tcBorders>
            <w:shd w:val="clear" w:color="auto" w:fill="FFFFFF"/>
            <w:tcMar>
              <w:top w:w="30" w:type="dxa"/>
              <w:left w:w="30" w:type="dxa"/>
              <w:bottom w:w="30" w:type="dxa"/>
              <w:right w:w="30" w:type="dxa"/>
            </w:tcMar>
          </w:tcPr>
          <w:p w14:paraId="228CEA49" w14:textId="77777777" w:rsidR="006C7809" w:rsidRPr="006C7809" w:rsidRDefault="006C7809" w:rsidP="006C7809">
            <w:pPr>
              <w:spacing w:after="0"/>
            </w:pPr>
            <w:r w:rsidRPr="006C7809">
              <w:t>.752</w:t>
            </w:r>
          </w:p>
        </w:tc>
        <w:tc>
          <w:tcPr>
            <w:tcW w:w="295" w:type="dxa"/>
            <w:tcBorders>
              <w:bottom w:val="nil"/>
              <w:right w:val="single" w:sz="4" w:space="0" w:color="auto"/>
            </w:tcBorders>
            <w:shd w:val="clear" w:color="auto" w:fill="FFFFFF"/>
            <w:tcMar>
              <w:top w:w="30" w:type="dxa"/>
              <w:left w:w="30" w:type="dxa"/>
              <w:bottom w:w="30" w:type="dxa"/>
              <w:right w:w="30" w:type="dxa"/>
            </w:tcMar>
          </w:tcPr>
          <w:p w14:paraId="1304BA14" w14:textId="77777777" w:rsidR="006C7809" w:rsidRPr="006C7809" w:rsidRDefault="006C7809" w:rsidP="006C7809">
            <w:pPr>
              <w:spacing w:after="0"/>
            </w:pPr>
            <w:r w:rsidRPr="006C7809">
              <w:t>.522</w:t>
            </w:r>
          </w:p>
        </w:tc>
        <w:tc>
          <w:tcPr>
            <w:tcW w:w="937" w:type="dxa"/>
            <w:tcBorders>
              <w:left w:val="single" w:sz="4" w:space="0" w:color="auto"/>
              <w:bottom w:val="nil"/>
              <w:right w:val="single" w:sz="16" w:space="0" w:color="000000"/>
            </w:tcBorders>
            <w:shd w:val="clear" w:color="auto" w:fill="FFFFFF"/>
          </w:tcPr>
          <w:p w14:paraId="376356A6" w14:textId="77777777" w:rsidR="006C7809" w:rsidRPr="006C7809" w:rsidRDefault="006C7809" w:rsidP="006C7809">
            <w:pPr>
              <w:spacing w:after="0"/>
            </w:pPr>
            <w:r w:rsidRPr="006C7809">
              <w:t>Not Significant</w:t>
            </w:r>
          </w:p>
        </w:tc>
      </w:tr>
      <w:tr w:rsidR="006C7809" w:rsidRPr="007969D9" w14:paraId="0A5AEF3D" w14:textId="77777777" w:rsidTr="006C7809">
        <w:trPr>
          <w:cantSplit/>
          <w:trHeight w:hRule="exact" w:val="394"/>
          <w:tblHeader/>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1004A7ED" w14:textId="77777777" w:rsidR="006C7809" w:rsidRPr="006C7809" w:rsidRDefault="006C7809" w:rsidP="006C7809">
            <w:pPr>
              <w:spacing w:after="0"/>
            </w:pPr>
          </w:p>
        </w:tc>
        <w:tc>
          <w:tcPr>
            <w:tcW w:w="838" w:type="dxa"/>
            <w:tcBorders>
              <w:top w:val="nil"/>
              <w:left w:val="nil"/>
              <w:bottom w:val="nil"/>
              <w:right w:val="single" w:sz="16" w:space="0" w:color="000000"/>
            </w:tcBorders>
            <w:shd w:val="clear" w:color="auto" w:fill="FFFFFF"/>
            <w:tcMar>
              <w:top w:w="30" w:type="dxa"/>
              <w:left w:w="30" w:type="dxa"/>
              <w:bottom w:w="30" w:type="dxa"/>
              <w:right w:w="30" w:type="dxa"/>
            </w:tcMar>
          </w:tcPr>
          <w:p w14:paraId="1DAAE3C6" w14:textId="77777777" w:rsidR="006C7809" w:rsidRPr="006C7809" w:rsidRDefault="006C7809" w:rsidP="006C7809">
            <w:pPr>
              <w:spacing w:after="0"/>
            </w:pPr>
            <w:r w:rsidRPr="006C7809">
              <w:t>Within Groups</w:t>
            </w:r>
          </w:p>
        </w:tc>
        <w:tc>
          <w:tcPr>
            <w:tcW w:w="493" w:type="dxa"/>
            <w:tcBorders>
              <w:top w:val="nil"/>
              <w:left w:val="single" w:sz="16" w:space="0" w:color="000000"/>
              <w:bottom w:val="nil"/>
            </w:tcBorders>
            <w:shd w:val="clear" w:color="auto" w:fill="FFFFFF"/>
            <w:tcMar>
              <w:top w:w="30" w:type="dxa"/>
              <w:left w:w="30" w:type="dxa"/>
              <w:bottom w:w="30" w:type="dxa"/>
              <w:right w:w="30" w:type="dxa"/>
            </w:tcMar>
          </w:tcPr>
          <w:p w14:paraId="3FF0F101" w14:textId="77777777" w:rsidR="006C7809" w:rsidRPr="006C7809" w:rsidRDefault="006C7809" w:rsidP="006C7809">
            <w:pPr>
              <w:spacing w:after="0"/>
            </w:pPr>
            <w:r w:rsidRPr="006C7809">
              <w:t>185.346</w:t>
            </w:r>
          </w:p>
        </w:tc>
        <w:tc>
          <w:tcPr>
            <w:tcW w:w="295" w:type="dxa"/>
            <w:tcBorders>
              <w:top w:val="nil"/>
              <w:bottom w:val="nil"/>
            </w:tcBorders>
            <w:shd w:val="clear" w:color="auto" w:fill="FFFFFF"/>
            <w:tcMar>
              <w:top w:w="30" w:type="dxa"/>
              <w:left w:w="30" w:type="dxa"/>
              <w:bottom w:w="30" w:type="dxa"/>
              <w:right w:w="30" w:type="dxa"/>
            </w:tcMar>
          </w:tcPr>
          <w:p w14:paraId="195A978C" w14:textId="77777777" w:rsidR="006C7809" w:rsidRPr="006C7809" w:rsidRDefault="006C7809" w:rsidP="006C7809">
            <w:pPr>
              <w:spacing w:after="0"/>
            </w:pPr>
            <w:r w:rsidRPr="006C7809">
              <w:t>196</w:t>
            </w:r>
          </w:p>
        </w:tc>
        <w:tc>
          <w:tcPr>
            <w:tcW w:w="443" w:type="dxa"/>
            <w:tcBorders>
              <w:top w:val="nil"/>
              <w:bottom w:val="nil"/>
            </w:tcBorders>
            <w:shd w:val="clear" w:color="auto" w:fill="FFFFFF"/>
            <w:tcMar>
              <w:top w:w="30" w:type="dxa"/>
              <w:left w:w="30" w:type="dxa"/>
              <w:bottom w:w="30" w:type="dxa"/>
              <w:right w:w="30" w:type="dxa"/>
            </w:tcMar>
          </w:tcPr>
          <w:p w14:paraId="437483B7" w14:textId="77777777" w:rsidR="006C7809" w:rsidRPr="006C7809" w:rsidRDefault="006C7809" w:rsidP="006C7809">
            <w:pPr>
              <w:spacing w:after="0"/>
            </w:pPr>
            <w:r w:rsidRPr="006C7809">
              <w:t>.946</w:t>
            </w:r>
          </w:p>
        </w:tc>
        <w:tc>
          <w:tcPr>
            <w:tcW w:w="394" w:type="dxa"/>
            <w:tcBorders>
              <w:top w:val="nil"/>
              <w:bottom w:val="nil"/>
            </w:tcBorders>
            <w:shd w:val="clear" w:color="auto" w:fill="FFFFFF"/>
            <w:tcMar>
              <w:top w:w="30" w:type="dxa"/>
              <w:left w:w="30" w:type="dxa"/>
              <w:bottom w:w="30" w:type="dxa"/>
              <w:right w:w="30" w:type="dxa"/>
            </w:tcMar>
          </w:tcPr>
          <w:p w14:paraId="67EDE39D" w14:textId="77777777" w:rsidR="006C7809" w:rsidRPr="006C7809" w:rsidRDefault="006C7809" w:rsidP="006C7809">
            <w:pPr>
              <w:spacing w:after="0"/>
            </w:pPr>
          </w:p>
        </w:tc>
        <w:tc>
          <w:tcPr>
            <w:tcW w:w="295" w:type="dxa"/>
            <w:tcBorders>
              <w:top w:val="nil"/>
              <w:bottom w:val="nil"/>
              <w:right w:val="single" w:sz="4" w:space="0" w:color="auto"/>
            </w:tcBorders>
            <w:shd w:val="clear" w:color="auto" w:fill="FFFFFF"/>
            <w:tcMar>
              <w:top w:w="30" w:type="dxa"/>
              <w:left w:w="30" w:type="dxa"/>
              <w:bottom w:w="30" w:type="dxa"/>
              <w:right w:w="30" w:type="dxa"/>
            </w:tcMar>
          </w:tcPr>
          <w:p w14:paraId="2C41D999" w14:textId="77777777" w:rsidR="006C7809" w:rsidRPr="006C7809" w:rsidRDefault="006C7809" w:rsidP="006C7809">
            <w:pPr>
              <w:spacing w:after="0"/>
            </w:pPr>
          </w:p>
        </w:tc>
        <w:tc>
          <w:tcPr>
            <w:tcW w:w="937" w:type="dxa"/>
            <w:tcBorders>
              <w:top w:val="nil"/>
              <w:left w:val="single" w:sz="4" w:space="0" w:color="auto"/>
              <w:bottom w:val="nil"/>
              <w:right w:val="single" w:sz="16" w:space="0" w:color="000000"/>
            </w:tcBorders>
            <w:shd w:val="clear" w:color="auto" w:fill="FFFFFF"/>
          </w:tcPr>
          <w:p w14:paraId="75459B12" w14:textId="77777777" w:rsidR="006C7809" w:rsidRPr="006C7809" w:rsidRDefault="006C7809" w:rsidP="006C7809">
            <w:pPr>
              <w:spacing w:after="0"/>
            </w:pPr>
          </w:p>
        </w:tc>
      </w:tr>
      <w:tr w:rsidR="006C7809" w:rsidRPr="007969D9" w14:paraId="5C2EB505" w14:textId="77777777" w:rsidTr="006C7809">
        <w:trPr>
          <w:cantSplit/>
          <w:trHeight w:hRule="exact" w:val="394"/>
        </w:trPr>
        <w:tc>
          <w:tcPr>
            <w:tcW w:w="986"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14:paraId="5D98A7A3" w14:textId="77777777" w:rsidR="006C7809" w:rsidRPr="006C7809" w:rsidRDefault="006C7809" w:rsidP="006C7809">
            <w:pPr>
              <w:spacing w:after="0"/>
            </w:pPr>
          </w:p>
        </w:tc>
        <w:tc>
          <w:tcPr>
            <w:tcW w:w="83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464060F" w14:textId="77777777" w:rsidR="006C7809" w:rsidRPr="006C7809" w:rsidRDefault="006C7809" w:rsidP="006C7809">
            <w:pPr>
              <w:spacing w:after="0"/>
            </w:pPr>
            <w:r w:rsidRPr="006C7809">
              <w:t>Total</w:t>
            </w:r>
          </w:p>
        </w:tc>
        <w:tc>
          <w:tcPr>
            <w:tcW w:w="49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4C49523A" w14:textId="77777777" w:rsidR="006C7809" w:rsidRPr="006C7809" w:rsidRDefault="006C7809" w:rsidP="006C7809">
            <w:pPr>
              <w:spacing w:after="0"/>
            </w:pPr>
            <w:r w:rsidRPr="006C7809">
              <w:t>187.479</w:t>
            </w:r>
          </w:p>
        </w:tc>
        <w:tc>
          <w:tcPr>
            <w:tcW w:w="295" w:type="dxa"/>
            <w:tcBorders>
              <w:top w:val="nil"/>
              <w:bottom w:val="single" w:sz="16" w:space="0" w:color="000000"/>
            </w:tcBorders>
            <w:shd w:val="clear" w:color="auto" w:fill="FFFFFF"/>
            <w:tcMar>
              <w:top w:w="30" w:type="dxa"/>
              <w:left w:w="30" w:type="dxa"/>
              <w:bottom w:w="30" w:type="dxa"/>
              <w:right w:w="30" w:type="dxa"/>
            </w:tcMar>
          </w:tcPr>
          <w:p w14:paraId="33E460AD" w14:textId="77777777" w:rsidR="006C7809" w:rsidRPr="006C7809" w:rsidRDefault="006C7809" w:rsidP="006C7809">
            <w:pPr>
              <w:spacing w:after="0"/>
            </w:pPr>
            <w:r w:rsidRPr="006C7809">
              <w:t>199</w:t>
            </w:r>
          </w:p>
        </w:tc>
        <w:tc>
          <w:tcPr>
            <w:tcW w:w="443" w:type="dxa"/>
            <w:tcBorders>
              <w:top w:val="nil"/>
              <w:bottom w:val="single" w:sz="16" w:space="0" w:color="000000"/>
            </w:tcBorders>
            <w:shd w:val="clear" w:color="auto" w:fill="FFFFFF"/>
            <w:tcMar>
              <w:top w:w="30" w:type="dxa"/>
              <w:left w:w="30" w:type="dxa"/>
              <w:bottom w:w="30" w:type="dxa"/>
              <w:right w:w="30" w:type="dxa"/>
            </w:tcMar>
          </w:tcPr>
          <w:p w14:paraId="5B5D8C03" w14:textId="77777777" w:rsidR="006C7809" w:rsidRPr="006C7809" w:rsidRDefault="006C7809" w:rsidP="006C7809">
            <w:pPr>
              <w:spacing w:after="0"/>
            </w:pPr>
          </w:p>
        </w:tc>
        <w:tc>
          <w:tcPr>
            <w:tcW w:w="394" w:type="dxa"/>
            <w:tcBorders>
              <w:top w:val="nil"/>
              <w:bottom w:val="single" w:sz="16" w:space="0" w:color="000000"/>
            </w:tcBorders>
            <w:shd w:val="clear" w:color="auto" w:fill="FFFFFF"/>
            <w:tcMar>
              <w:top w:w="30" w:type="dxa"/>
              <w:left w:w="30" w:type="dxa"/>
              <w:bottom w:w="30" w:type="dxa"/>
              <w:right w:w="30" w:type="dxa"/>
            </w:tcMar>
          </w:tcPr>
          <w:p w14:paraId="2ED12DA7" w14:textId="77777777" w:rsidR="006C7809" w:rsidRPr="006C7809" w:rsidRDefault="006C7809" w:rsidP="006C7809">
            <w:pPr>
              <w:spacing w:after="0"/>
            </w:pPr>
          </w:p>
        </w:tc>
        <w:tc>
          <w:tcPr>
            <w:tcW w:w="295" w:type="dxa"/>
            <w:tcBorders>
              <w:top w:val="nil"/>
              <w:bottom w:val="single" w:sz="16" w:space="0" w:color="000000"/>
              <w:right w:val="single" w:sz="4" w:space="0" w:color="auto"/>
            </w:tcBorders>
            <w:shd w:val="clear" w:color="auto" w:fill="FFFFFF"/>
            <w:tcMar>
              <w:top w:w="30" w:type="dxa"/>
              <w:left w:w="30" w:type="dxa"/>
              <w:bottom w:w="30" w:type="dxa"/>
              <w:right w:w="30" w:type="dxa"/>
            </w:tcMar>
          </w:tcPr>
          <w:p w14:paraId="29D11BFD" w14:textId="77777777" w:rsidR="006C7809" w:rsidRPr="006C7809" w:rsidRDefault="006C7809" w:rsidP="006C7809">
            <w:pPr>
              <w:spacing w:after="0"/>
            </w:pPr>
          </w:p>
        </w:tc>
        <w:tc>
          <w:tcPr>
            <w:tcW w:w="937" w:type="dxa"/>
            <w:tcBorders>
              <w:top w:val="nil"/>
              <w:left w:val="single" w:sz="4" w:space="0" w:color="auto"/>
              <w:bottom w:val="single" w:sz="16" w:space="0" w:color="000000"/>
              <w:right w:val="single" w:sz="16" w:space="0" w:color="000000"/>
            </w:tcBorders>
            <w:shd w:val="clear" w:color="auto" w:fill="FFFFFF"/>
          </w:tcPr>
          <w:p w14:paraId="562B74DA" w14:textId="77777777" w:rsidR="006C7809" w:rsidRPr="006C7809" w:rsidRDefault="006C7809" w:rsidP="006C7809">
            <w:pPr>
              <w:spacing w:after="0"/>
            </w:pPr>
          </w:p>
        </w:tc>
      </w:tr>
    </w:tbl>
    <w:p w14:paraId="06E37B41" w14:textId="77777777" w:rsidR="006C7809" w:rsidRPr="006C7809" w:rsidRDefault="006C7809" w:rsidP="006C7809">
      <w:pPr>
        <w:spacing w:after="0"/>
      </w:pPr>
      <w:r w:rsidRPr="006C7809">
        <w:t>*Significant at alpha 0.05</w:t>
      </w:r>
    </w:p>
    <w:p w14:paraId="5FFC1872" w14:textId="77777777" w:rsidR="006C7809" w:rsidRPr="006C7809" w:rsidRDefault="006C7809" w:rsidP="006C7809">
      <w:pPr>
        <w:spacing w:after="0"/>
      </w:pPr>
    </w:p>
    <w:p w14:paraId="6542B137" w14:textId="77777777" w:rsidR="006C7809" w:rsidRPr="006C7809" w:rsidRDefault="006C7809" w:rsidP="006C7809">
      <w:pPr>
        <w:spacing w:after="0"/>
      </w:pPr>
    </w:p>
    <w:p w14:paraId="4A958916" w14:textId="77777777" w:rsidR="006C7809" w:rsidRPr="006C7809" w:rsidRDefault="006C7809" w:rsidP="006C7809">
      <w:pPr>
        <w:spacing w:after="0"/>
      </w:pPr>
      <w:r w:rsidRPr="006C7809">
        <w:t>6. Is there a significant correlation on the subcategories subsumed under the school administrators’ communication styles and teachers’ motivation?</w:t>
      </w:r>
    </w:p>
    <w:p w14:paraId="65B8DF5D" w14:textId="77777777" w:rsidR="006C7809" w:rsidRPr="006C7809" w:rsidRDefault="006C7809" w:rsidP="006C7809">
      <w:pPr>
        <w:spacing w:after="0"/>
      </w:pPr>
    </w:p>
    <w:p w14:paraId="005DF2D8" w14:textId="77777777" w:rsidR="006C7809" w:rsidRPr="006C7809" w:rsidRDefault="006C7809" w:rsidP="006C7809">
      <w:pPr>
        <w:spacing w:after="0"/>
      </w:pPr>
      <w:r w:rsidRPr="006C7809">
        <w:t>Table 6 illustrates the correlation on the subcategories subsumed under the school administrators’ communication styles and teachers’ motivation.  It can be gleaned from this table that the computed Pearson Correlation Coefficients (Pearson’s r) between these variables are not significant at alpha .05.</w:t>
      </w:r>
    </w:p>
    <w:p w14:paraId="2F39E5D8" w14:textId="77777777" w:rsidR="006C7809" w:rsidRPr="006C7809" w:rsidRDefault="006C7809" w:rsidP="006C7809">
      <w:pPr>
        <w:spacing w:after="0"/>
      </w:pPr>
      <w:r w:rsidRPr="006C7809">
        <w:t xml:space="preserve">Specifically, the degree of correlation on the subcategories subsumed under the school administrators’ communication styles and teachers’ motivation is shown as follows:  </w:t>
      </w:r>
    </w:p>
    <w:p w14:paraId="5B334ABD" w14:textId="77777777" w:rsidR="006C7809" w:rsidRPr="006C7809" w:rsidRDefault="006C7809" w:rsidP="006C7809">
      <w:pPr>
        <w:spacing w:after="0"/>
      </w:pPr>
      <w:r w:rsidRPr="006C7809">
        <w:t>1)</w:t>
      </w:r>
      <w:r w:rsidRPr="002B2BED">
        <w:t xml:space="preserve"> </w:t>
      </w:r>
      <w:r w:rsidRPr="006C7809">
        <w:t xml:space="preserve">Nearly Zero negative correlation between the subcategories subsumed under the school administrators’ communication styles and teachers’ motivation. </w:t>
      </w:r>
    </w:p>
    <w:p w14:paraId="59C71085" w14:textId="77777777" w:rsidR="006C7809" w:rsidRPr="006C7809" w:rsidRDefault="006C7809" w:rsidP="006C7809">
      <w:pPr>
        <w:spacing w:after="0"/>
      </w:pPr>
      <w:r w:rsidRPr="006C7809">
        <w:t>This result indicates that the respondents who generally perceived the level of administrators’ communication styles “Agree” are not probably the same group of respondents who perceived the extent of teachers’ motivation as “Often”, respectively.</w:t>
      </w:r>
    </w:p>
    <w:p w14:paraId="44D1B2AE" w14:textId="77777777" w:rsidR="006C7809" w:rsidRPr="006C7809" w:rsidRDefault="006C7809" w:rsidP="006C7809">
      <w:pPr>
        <w:spacing w:after="0"/>
      </w:pPr>
      <w:r w:rsidRPr="006C7809">
        <w:lastRenderedPageBreak/>
        <w:t xml:space="preserve">Hence, it is safe to say that, generally the level of school administrations’ communication styles and extent of teachers’ motivation has nearly zero correlation. </w:t>
      </w:r>
    </w:p>
    <w:p w14:paraId="3BC09A6C" w14:textId="77777777" w:rsidR="006C7809" w:rsidRPr="006C7809" w:rsidRDefault="006C7809" w:rsidP="006C7809">
      <w:pPr>
        <w:spacing w:after="0"/>
      </w:pPr>
      <w:r w:rsidRPr="006C7809">
        <w:t>Therefore, the hypothesis which states that, “There is no significant correlation between school administrators’ communication styles and extent of teachers’ motivation” is accepted.</w:t>
      </w:r>
    </w:p>
    <w:p w14:paraId="66F0F993" w14:textId="77777777" w:rsidR="006C7809" w:rsidRPr="006C7809" w:rsidRDefault="006C7809" w:rsidP="006C7809">
      <w:pPr>
        <w:spacing w:after="0"/>
      </w:pPr>
    </w:p>
    <w:p w14:paraId="45A35C29" w14:textId="77777777" w:rsidR="006C7809" w:rsidRPr="006C7809" w:rsidRDefault="006C7809" w:rsidP="006C7809">
      <w:pPr>
        <w:spacing w:after="0"/>
      </w:pPr>
      <w:r w:rsidRPr="006C7809">
        <w:t xml:space="preserve">Table 6. Correlation between level of school administrators’ communication styles and extent of teachers’ motivation  </w:t>
      </w:r>
    </w:p>
    <w:p w14:paraId="27136FFB" w14:textId="77777777" w:rsidR="006C7809" w:rsidRPr="006C7809" w:rsidRDefault="006C7809" w:rsidP="006C7809">
      <w:pPr>
        <w:spacing w:after="0"/>
      </w:pPr>
    </w:p>
    <w:p w14:paraId="2FBBB6EB" w14:textId="77777777" w:rsidR="006C7809" w:rsidRPr="006C7809" w:rsidRDefault="006C7809" w:rsidP="006C7809">
      <w:pPr>
        <w:spacing w:after="0"/>
      </w:pPr>
    </w:p>
    <w:tbl>
      <w:tblPr>
        <w:tblStyle w:val="TableGrid1"/>
        <w:tblW w:w="4832" w:type="dxa"/>
        <w:tblInd w:w="108" w:type="dxa"/>
        <w:tblLayout w:type="fixed"/>
        <w:tblLook w:val="04A0" w:firstRow="1" w:lastRow="0" w:firstColumn="1" w:lastColumn="0" w:noHBand="0" w:noVBand="1"/>
      </w:tblPr>
      <w:tblGrid>
        <w:gridCol w:w="1196"/>
        <w:gridCol w:w="1347"/>
        <w:gridCol w:w="597"/>
        <w:gridCol w:w="398"/>
        <w:gridCol w:w="448"/>
        <w:gridCol w:w="846"/>
      </w:tblGrid>
      <w:tr w:rsidR="006C7809" w:rsidRPr="00DD4A75" w14:paraId="14989DB0" w14:textId="77777777" w:rsidTr="006C7809">
        <w:trPr>
          <w:trHeight w:val="23"/>
        </w:trPr>
        <w:tc>
          <w:tcPr>
            <w:tcW w:w="2543" w:type="dxa"/>
            <w:gridSpan w:val="2"/>
          </w:tcPr>
          <w:p w14:paraId="4F651AD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Variables</w:t>
            </w:r>
          </w:p>
        </w:tc>
        <w:tc>
          <w:tcPr>
            <w:tcW w:w="597" w:type="dxa"/>
            <w:vMerge w:val="restart"/>
          </w:tcPr>
          <w:p w14:paraId="74C31F76" w14:textId="77777777" w:rsidR="006C7809" w:rsidRPr="006C7809" w:rsidRDefault="006C7809" w:rsidP="006C7809">
            <w:pPr>
              <w:jc w:val="both"/>
              <w:rPr>
                <w:rFonts w:ascii="Times New Roman" w:hAnsi="Times New Roman" w:cs="Times New Roman"/>
                <w:sz w:val="18"/>
                <w:szCs w:val="18"/>
              </w:rPr>
            </w:pPr>
          </w:p>
          <w:p w14:paraId="7C9AFA02"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Pearson r</w:t>
            </w:r>
          </w:p>
        </w:tc>
        <w:tc>
          <w:tcPr>
            <w:tcW w:w="398" w:type="dxa"/>
            <w:vMerge w:val="restart"/>
          </w:tcPr>
          <w:p w14:paraId="60762093" w14:textId="77777777" w:rsidR="006C7809" w:rsidRPr="006C7809" w:rsidRDefault="006C7809" w:rsidP="006C7809">
            <w:pPr>
              <w:jc w:val="both"/>
              <w:rPr>
                <w:rFonts w:ascii="Times New Roman" w:hAnsi="Times New Roman" w:cs="Times New Roman"/>
                <w:sz w:val="18"/>
                <w:szCs w:val="18"/>
              </w:rPr>
            </w:pPr>
          </w:p>
          <w:p w14:paraId="2ECC9F5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Sig</w:t>
            </w:r>
          </w:p>
        </w:tc>
        <w:tc>
          <w:tcPr>
            <w:tcW w:w="448" w:type="dxa"/>
            <w:vMerge w:val="restart"/>
          </w:tcPr>
          <w:p w14:paraId="7B0A8534" w14:textId="77777777" w:rsidR="006C7809" w:rsidRPr="006C7809" w:rsidRDefault="006C7809" w:rsidP="006C7809">
            <w:pPr>
              <w:jc w:val="both"/>
              <w:rPr>
                <w:rFonts w:ascii="Times New Roman" w:hAnsi="Times New Roman" w:cs="Times New Roman"/>
                <w:sz w:val="18"/>
                <w:szCs w:val="18"/>
              </w:rPr>
            </w:pPr>
          </w:p>
          <w:p w14:paraId="5DA51499"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N</w:t>
            </w:r>
          </w:p>
        </w:tc>
        <w:tc>
          <w:tcPr>
            <w:tcW w:w="846" w:type="dxa"/>
            <w:vMerge w:val="restart"/>
          </w:tcPr>
          <w:p w14:paraId="21142366" w14:textId="77777777" w:rsidR="006C7809" w:rsidRPr="006C7809" w:rsidRDefault="006C7809" w:rsidP="006C7809">
            <w:pPr>
              <w:jc w:val="both"/>
              <w:rPr>
                <w:rFonts w:ascii="Times New Roman" w:hAnsi="Times New Roman" w:cs="Times New Roman"/>
                <w:sz w:val="18"/>
                <w:szCs w:val="18"/>
              </w:rPr>
            </w:pPr>
          </w:p>
          <w:p w14:paraId="1C9ED686"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Description</w:t>
            </w:r>
          </w:p>
        </w:tc>
      </w:tr>
      <w:tr w:rsidR="006C7809" w:rsidRPr="00DD4A75" w14:paraId="7102C019" w14:textId="77777777" w:rsidTr="006C7809">
        <w:trPr>
          <w:trHeight w:val="21"/>
        </w:trPr>
        <w:tc>
          <w:tcPr>
            <w:tcW w:w="1196" w:type="dxa"/>
          </w:tcPr>
          <w:p w14:paraId="3DE61598"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Dependent</w:t>
            </w:r>
          </w:p>
        </w:tc>
        <w:tc>
          <w:tcPr>
            <w:tcW w:w="1346" w:type="dxa"/>
          </w:tcPr>
          <w:p w14:paraId="3ED74BF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Independent </w:t>
            </w:r>
          </w:p>
          <w:p w14:paraId="64897A0C" w14:textId="77777777" w:rsidR="006C7809" w:rsidRPr="006C7809" w:rsidRDefault="006C7809" w:rsidP="006C7809">
            <w:pPr>
              <w:jc w:val="both"/>
              <w:rPr>
                <w:rFonts w:ascii="Times New Roman" w:hAnsi="Times New Roman" w:cs="Times New Roman"/>
                <w:sz w:val="18"/>
                <w:szCs w:val="18"/>
              </w:rPr>
            </w:pPr>
          </w:p>
        </w:tc>
        <w:tc>
          <w:tcPr>
            <w:tcW w:w="597" w:type="dxa"/>
            <w:vMerge/>
          </w:tcPr>
          <w:p w14:paraId="091C1739" w14:textId="77777777" w:rsidR="006C7809" w:rsidRPr="006C7809" w:rsidRDefault="006C7809" w:rsidP="006C7809">
            <w:pPr>
              <w:jc w:val="both"/>
              <w:rPr>
                <w:rFonts w:ascii="Times New Roman" w:hAnsi="Times New Roman" w:cs="Times New Roman"/>
                <w:sz w:val="18"/>
                <w:szCs w:val="18"/>
              </w:rPr>
            </w:pPr>
          </w:p>
        </w:tc>
        <w:tc>
          <w:tcPr>
            <w:tcW w:w="398" w:type="dxa"/>
            <w:vMerge/>
          </w:tcPr>
          <w:p w14:paraId="15B398A9" w14:textId="77777777" w:rsidR="006C7809" w:rsidRPr="006C7809" w:rsidRDefault="006C7809" w:rsidP="006C7809">
            <w:pPr>
              <w:jc w:val="both"/>
              <w:rPr>
                <w:rFonts w:ascii="Times New Roman" w:hAnsi="Times New Roman" w:cs="Times New Roman"/>
                <w:sz w:val="18"/>
                <w:szCs w:val="18"/>
              </w:rPr>
            </w:pPr>
          </w:p>
        </w:tc>
        <w:tc>
          <w:tcPr>
            <w:tcW w:w="448" w:type="dxa"/>
            <w:vMerge/>
          </w:tcPr>
          <w:p w14:paraId="25F452A7" w14:textId="77777777" w:rsidR="006C7809" w:rsidRPr="006C7809" w:rsidRDefault="006C7809" w:rsidP="006C7809">
            <w:pPr>
              <w:jc w:val="both"/>
              <w:rPr>
                <w:rFonts w:ascii="Times New Roman" w:hAnsi="Times New Roman" w:cs="Times New Roman"/>
                <w:sz w:val="18"/>
                <w:szCs w:val="18"/>
              </w:rPr>
            </w:pPr>
          </w:p>
        </w:tc>
        <w:tc>
          <w:tcPr>
            <w:tcW w:w="846" w:type="dxa"/>
            <w:vMerge/>
          </w:tcPr>
          <w:p w14:paraId="2913A08B" w14:textId="77777777" w:rsidR="006C7809" w:rsidRPr="006C7809" w:rsidRDefault="006C7809" w:rsidP="006C7809">
            <w:pPr>
              <w:jc w:val="both"/>
              <w:rPr>
                <w:rFonts w:ascii="Times New Roman" w:hAnsi="Times New Roman" w:cs="Times New Roman"/>
                <w:sz w:val="18"/>
                <w:szCs w:val="18"/>
              </w:rPr>
            </w:pPr>
          </w:p>
        </w:tc>
      </w:tr>
      <w:tr w:rsidR="006C7809" w:rsidRPr="00DD4A75" w14:paraId="3ECDED7A" w14:textId="77777777" w:rsidTr="006C7809">
        <w:trPr>
          <w:trHeight w:val="92"/>
        </w:trPr>
        <w:tc>
          <w:tcPr>
            <w:tcW w:w="1196" w:type="dxa"/>
            <w:vAlign w:val="center"/>
          </w:tcPr>
          <w:p w14:paraId="1190637D"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 xml:space="preserve">Administrator’s Communication Styles </w:t>
            </w:r>
          </w:p>
        </w:tc>
        <w:tc>
          <w:tcPr>
            <w:tcW w:w="1346" w:type="dxa"/>
            <w:vAlign w:val="center"/>
          </w:tcPr>
          <w:p w14:paraId="6B45752B"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Teachers’ Motivation</w:t>
            </w:r>
          </w:p>
        </w:tc>
        <w:tc>
          <w:tcPr>
            <w:tcW w:w="597" w:type="dxa"/>
            <w:vAlign w:val="center"/>
          </w:tcPr>
          <w:p w14:paraId="62ACECC1"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-.169**</w:t>
            </w:r>
          </w:p>
        </w:tc>
        <w:tc>
          <w:tcPr>
            <w:tcW w:w="398" w:type="dxa"/>
            <w:vAlign w:val="center"/>
          </w:tcPr>
          <w:p w14:paraId="1F0384F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.017</w:t>
            </w:r>
          </w:p>
        </w:tc>
        <w:tc>
          <w:tcPr>
            <w:tcW w:w="448" w:type="dxa"/>
            <w:vAlign w:val="center"/>
          </w:tcPr>
          <w:p w14:paraId="65103A23"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200</w:t>
            </w:r>
          </w:p>
        </w:tc>
        <w:tc>
          <w:tcPr>
            <w:tcW w:w="846" w:type="dxa"/>
            <w:vAlign w:val="center"/>
          </w:tcPr>
          <w:p w14:paraId="3A934514" w14:textId="77777777" w:rsidR="006C7809" w:rsidRPr="006C7809" w:rsidRDefault="006C7809" w:rsidP="006C7809">
            <w:pPr>
              <w:jc w:val="both"/>
              <w:rPr>
                <w:rFonts w:ascii="Times New Roman" w:hAnsi="Times New Roman" w:cs="Times New Roman"/>
                <w:sz w:val="18"/>
                <w:szCs w:val="18"/>
              </w:rPr>
            </w:pPr>
            <w:r w:rsidRPr="006C7809">
              <w:rPr>
                <w:rFonts w:ascii="Times New Roman" w:hAnsi="Times New Roman" w:cs="Times New Roman"/>
                <w:sz w:val="18"/>
                <w:szCs w:val="18"/>
              </w:rPr>
              <w:t>Nearly Zero</w:t>
            </w:r>
          </w:p>
        </w:tc>
      </w:tr>
    </w:tbl>
    <w:p w14:paraId="7D1C39A8" w14:textId="77777777" w:rsidR="006C7809" w:rsidRPr="006C7809" w:rsidRDefault="006C7809" w:rsidP="006C7809">
      <w:pPr>
        <w:spacing w:after="0"/>
      </w:pPr>
      <w:r w:rsidRPr="006C7809">
        <w:t>*Correlation Coefficient is significant at alpha .05</w:t>
      </w:r>
    </w:p>
    <w:p w14:paraId="3EDCE827" w14:textId="77777777" w:rsidR="006C7809" w:rsidRPr="006C7809" w:rsidRDefault="006C7809" w:rsidP="006C7809">
      <w:pPr>
        <w:spacing w:after="0"/>
      </w:pPr>
      <w:r w:rsidRPr="006C7809">
        <w:t>Correlation Coefficient Scales Adopted from Hopkins, Will (2002):</w:t>
      </w:r>
    </w:p>
    <w:p w14:paraId="3BC2FF67" w14:textId="77777777" w:rsidR="006C7809" w:rsidRPr="006C7809" w:rsidRDefault="006C7809" w:rsidP="006C7809">
      <w:pPr>
        <w:spacing w:after="0"/>
      </w:pPr>
      <w:r w:rsidRPr="006C7809">
        <w:t>0.0-0.1=Nearly Zero; 0.1-0.30=Low; .3-0.5 0=Moderate; .5-0.7-0=High; .7-0.9= Very High; 0.9-1=Nearly Perfect</w:t>
      </w:r>
    </w:p>
    <w:p w14:paraId="70988E2A" w14:textId="42CCE716" w:rsidR="009A24E2" w:rsidRDefault="006C7809" w:rsidP="006C7809">
      <w:r w:rsidRPr="00D96067">
        <w:rPr>
          <w:sz w:val="24"/>
          <w:szCs w:val="24"/>
        </w:rPr>
        <w:tab/>
      </w:r>
      <w:r w:rsidRPr="00A510DD">
        <w:rPr>
          <w:sz w:val="24"/>
          <w:szCs w:val="24"/>
        </w:rPr>
        <w:tab/>
      </w:r>
      <w:r w:rsidRPr="00A510DD">
        <w:rPr>
          <w:sz w:val="24"/>
          <w:szCs w:val="24"/>
        </w:rPr>
        <w:tab/>
      </w:r>
      <w:r w:rsidRPr="005974EF">
        <w:rPr>
          <w:sz w:val="24"/>
          <w:szCs w:val="24"/>
        </w:rPr>
        <w:tab/>
      </w:r>
      <w:r w:rsidRPr="00784DC9">
        <w:rPr>
          <w:sz w:val="24"/>
          <w:szCs w:val="24"/>
        </w:rPr>
        <w:tab/>
      </w:r>
      <w:r w:rsidRPr="00784DC9">
        <w:rPr>
          <w:sz w:val="24"/>
          <w:szCs w:val="24"/>
        </w:rPr>
        <w:tab/>
      </w:r>
    </w:p>
    <w:p w14:paraId="13ED1FEC" w14:textId="1AB453E5" w:rsidR="00926BB4" w:rsidRPr="00926BB4" w:rsidRDefault="00926BB4" w:rsidP="00926BB4">
      <w:pPr>
        <w:jc w:val="left"/>
        <w:rPr>
          <w:b/>
          <w:sz w:val="22"/>
          <w:szCs w:val="22"/>
        </w:rPr>
      </w:pPr>
      <w:r w:rsidRPr="00926BB4">
        <w:rPr>
          <w:b/>
          <w:noProof/>
          <w:sz w:val="22"/>
          <w:szCs w:val="22"/>
          <w:lang w:val="en-PH"/>
        </w:rPr>
        <mc:AlternateContent>
          <mc:Choice Requires="wps">
            <w:drawing>
              <wp:anchor distT="0" distB="0" distL="114300" distR="114300" simplePos="0" relativeHeight="251659264" behindDoc="0" locked="0" layoutInCell="1" allowOverlap="1" wp14:anchorId="55C59512" wp14:editId="17F4A810">
                <wp:simplePos x="0" y="0"/>
                <wp:positionH relativeFrom="column">
                  <wp:posOffset>5346700</wp:posOffset>
                </wp:positionH>
                <wp:positionV relativeFrom="paragraph">
                  <wp:posOffset>-469900</wp:posOffset>
                </wp:positionV>
                <wp:extent cx="158750" cy="146050"/>
                <wp:effectExtent l="0" t="0" r="12700" b="25400"/>
                <wp:wrapNone/>
                <wp:docPr id="17" name="Oval 17"/>
                <wp:cNvGraphicFramePr/>
                <a:graphic xmlns:a="http://schemas.openxmlformats.org/drawingml/2006/main">
                  <a:graphicData uri="http://schemas.microsoft.com/office/word/2010/wordprocessingShape">
                    <wps:wsp>
                      <wps:cNvSpPr/>
                      <wps:spPr>
                        <a:xfrm>
                          <a:off x="0" y="0"/>
                          <a:ext cx="158750" cy="1460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1AEE23" id="Oval 17" o:spid="_x0000_s1026" style="position:absolute;margin-left:421pt;margin-top:-37pt;width:12.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" fillcolor="white [3212]" strokecolor="white [3212]" strokeweight="2pt"/>
            </w:pict>
          </mc:Fallback>
        </mc:AlternateContent>
      </w:r>
      <w:r w:rsidRPr="00926BB4">
        <w:rPr>
          <w:b/>
          <w:sz w:val="22"/>
          <w:szCs w:val="22"/>
        </w:rPr>
        <w:t>CHAPTER V - SUMMARY OF FINDINGS, CONCLUSIONS AND RECOMMENDATIONS</w:t>
      </w:r>
    </w:p>
    <w:p w14:paraId="0AEE4D65" w14:textId="77777777" w:rsidR="00926BB4" w:rsidRPr="00926BB4" w:rsidRDefault="00926BB4" w:rsidP="00926BB4">
      <w:pPr>
        <w:spacing w:after="0"/>
        <w:ind w:firstLine="720"/>
      </w:pPr>
      <w:r w:rsidRPr="00926BB4">
        <w:t>This chapter presents the summary of findings, conclusions and recommendations based on the data collected that were properly tabulated, computed and analyzed for this study.</w:t>
      </w:r>
    </w:p>
    <w:p w14:paraId="731BD90E" w14:textId="77777777" w:rsidR="00926BB4" w:rsidRDefault="00926BB4" w:rsidP="00926BB4">
      <w:pPr>
        <w:spacing w:after="0"/>
      </w:pPr>
      <w:r w:rsidRPr="00926BB4">
        <w:t xml:space="preserve">Summary of Findings </w:t>
      </w:r>
    </w:p>
    <w:p w14:paraId="67884B52" w14:textId="77777777" w:rsidR="00926BB4" w:rsidRPr="00926BB4" w:rsidRDefault="00926BB4" w:rsidP="00926BB4">
      <w:pPr>
        <w:spacing w:after="0"/>
      </w:pPr>
    </w:p>
    <w:p w14:paraId="0E62E53A" w14:textId="77777777" w:rsidR="00926BB4" w:rsidRPr="00926BB4" w:rsidRDefault="00926BB4" w:rsidP="00926BB4">
      <w:pPr>
        <w:spacing w:after="0"/>
      </w:pPr>
      <w:r w:rsidRPr="00926BB4">
        <w:tab/>
        <w:t>The following are findings of this study:</w:t>
      </w:r>
    </w:p>
    <w:p w14:paraId="03008E5B" w14:textId="77777777" w:rsidR="00926BB4" w:rsidRPr="00926BB4" w:rsidRDefault="00926BB4" w:rsidP="00926BB4">
      <w:pPr>
        <w:pStyle w:val="ListParagraph"/>
        <w:numPr>
          <w:ilvl w:val="1"/>
          <w:numId w:val="5"/>
        </w:numPr>
        <w:spacing w:after="200"/>
      </w:pPr>
      <w:r w:rsidRPr="00926BB4">
        <w:t xml:space="preserve">On demographic profile of respondents; </w:t>
      </w:r>
    </w:p>
    <w:p w14:paraId="4761F9F2" w14:textId="77777777" w:rsidR="00926BB4" w:rsidRDefault="00926BB4" w:rsidP="00926BB4">
      <w:pPr>
        <w:pStyle w:val="ListParagraph"/>
        <w:ind w:left="375" w:firstLine="345"/>
      </w:pPr>
      <w:r w:rsidRPr="00926BB4">
        <w:t>Out of the 200 respondents, majority are female gender, within 30 years old &amp; below and 41-50 years old of age brackets, are married teachers, have bachelor’s degree, and have 5 years &amp; below of length of service.</w:t>
      </w:r>
    </w:p>
    <w:p w14:paraId="12B708A8" w14:textId="77777777" w:rsidR="00926BB4" w:rsidRPr="00926BB4" w:rsidRDefault="00926BB4" w:rsidP="00926BB4">
      <w:pPr>
        <w:pStyle w:val="ListParagraph"/>
        <w:ind w:left="375" w:firstLine="345"/>
      </w:pPr>
    </w:p>
    <w:p w14:paraId="14BE9E4C" w14:textId="77777777" w:rsidR="00926BB4" w:rsidRPr="00926BB4" w:rsidRDefault="00926BB4" w:rsidP="00926BB4">
      <w:pPr>
        <w:pStyle w:val="ListParagraph"/>
        <w:numPr>
          <w:ilvl w:val="1"/>
          <w:numId w:val="5"/>
        </w:numPr>
        <w:spacing w:after="0"/>
      </w:pPr>
      <w:r w:rsidRPr="00926BB4">
        <w:t>On the level of school administrators’ communication styles;</w:t>
      </w:r>
    </w:p>
    <w:p w14:paraId="6FCB8ADF" w14:textId="77777777" w:rsidR="00926BB4" w:rsidRPr="00926BB4" w:rsidRDefault="00926BB4" w:rsidP="00926BB4">
      <w:pPr>
        <w:pStyle w:val="ListParagraph"/>
        <w:spacing w:after="0"/>
        <w:ind w:left="375" w:firstLine="345"/>
      </w:pPr>
      <w:r w:rsidRPr="00926BB4">
        <w:t>Sub-categories under the level of school administrators’ communication styles in the context of Assertive Communication Style, Aggressive Communication Style, Passive-Aggressive Communication Style, and Submissive-Manipulative Communication Style are all rated as “Agree” and interpreted as with High Extent. Respondents affirmed that school administrators’ communication styles are commonly used to motivate teachers and support staff to effectively perform in their respective jobs.</w:t>
      </w:r>
    </w:p>
    <w:p w14:paraId="22B3C735" w14:textId="77777777" w:rsidR="00926BB4" w:rsidRPr="00926BB4" w:rsidRDefault="00926BB4" w:rsidP="00926BB4">
      <w:pPr>
        <w:spacing w:after="0"/>
      </w:pPr>
    </w:p>
    <w:p w14:paraId="65EE0B9A" w14:textId="77777777" w:rsidR="00926BB4" w:rsidRPr="00926BB4" w:rsidRDefault="00926BB4" w:rsidP="00926BB4">
      <w:pPr>
        <w:spacing w:after="0"/>
      </w:pPr>
      <w:r w:rsidRPr="00926BB4">
        <w:t>3)  On the extent of teachers’ motivation;</w:t>
      </w:r>
    </w:p>
    <w:p w14:paraId="783FFA7E" w14:textId="77777777" w:rsidR="00926BB4" w:rsidRDefault="00926BB4" w:rsidP="00926BB4">
      <w:pPr>
        <w:spacing w:after="0"/>
        <w:ind w:left="360" w:hanging="360"/>
      </w:pPr>
      <w:r w:rsidRPr="00926BB4">
        <w:tab/>
      </w:r>
      <w:r w:rsidRPr="00926BB4">
        <w:tab/>
        <w:t xml:space="preserve">The sub-category subsumed under the extent of teachers’ motivation in the context of existence needs, relatedness, and growth needs are all rated as “Often”. Secondary school teachers are oftentimes satisfied and happy of their workplace, salary, and financial benefits they receive in relation to their respective teaching jobs. </w:t>
      </w:r>
    </w:p>
    <w:p w14:paraId="64FA88EA" w14:textId="77777777" w:rsidR="00926BB4" w:rsidRPr="00926BB4" w:rsidRDefault="00926BB4" w:rsidP="00926BB4">
      <w:pPr>
        <w:spacing w:after="0"/>
        <w:ind w:left="360" w:hanging="360"/>
      </w:pPr>
    </w:p>
    <w:p w14:paraId="4979B506" w14:textId="77777777" w:rsidR="00926BB4" w:rsidRPr="00926BB4" w:rsidRDefault="00926BB4" w:rsidP="00926BB4">
      <w:pPr>
        <w:spacing w:after="0"/>
      </w:pPr>
      <w:r w:rsidRPr="00926BB4">
        <w:t>4)   On differences in the level of administrators’ communication styles;</w:t>
      </w:r>
    </w:p>
    <w:p w14:paraId="5D228DC1" w14:textId="77777777" w:rsidR="00926BB4" w:rsidRDefault="00926BB4" w:rsidP="00926BB4">
      <w:pPr>
        <w:spacing w:after="0"/>
        <w:ind w:left="360" w:firstLine="360"/>
      </w:pPr>
      <w:r w:rsidRPr="00926BB4">
        <w:t xml:space="preserve">Generally, there is no significant difference in the level of secondary school administrators’ communication styles when data are grouped according to age, gender, civil status, educational attainment, and length of service. </w:t>
      </w:r>
    </w:p>
    <w:p w14:paraId="4FA4BE0C" w14:textId="77777777" w:rsidR="00926BB4" w:rsidRPr="00926BB4" w:rsidRDefault="00926BB4" w:rsidP="00926BB4">
      <w:pPr>
        <w:spacing w:after="0"/>
        <w:ind w:left="360" w:firstLine="360"/>
      </w:pPr>
    </w:p>
    <w:p w14:paraId="11A51882" w14:textId="77777777" w:rsidR="00926BB4" w:rsidRPr="00926BB4" w:rsidRDefault="00926BB4" w:rsidP="00926BB4">
      <w:pPr>
        <w:spacing w:after="0"/>
      </w:pPr>
      <w:r w:rsidRPr="00926BB4">
        <w:t>5. On differences in the extent of teachers’ motivation;</w:t>
      </w:r>
    </w:p>
    <w:p w14:paraId="05A9DC37" w14:textId="77777777" w:rsidR="00926BB4" w:rsidRDefault="00926BB4" w:rsidP="00926BB4">
      <w:pPr>
        <w:spacing w:after="0"/>
        <w:ind w:left="360"/>
      </w:pPr>
      <w:r w:rsidRPr="00926BB4">
        <w:tab/>
        <w:t xml:space="preserve">Generally, there is no significant difference in the extent of secondary school teachers’ motivation when data are grouped according to age, gender, civil status, educational attainment, and length of service. </w:t>
      </w:r>
    </w:p>
    <w:p w14:paraId="065F3591" w14:textId="77777777" w:rsidR="00926BB4" w:rsidRPr="00926BB4" w:rsidRDefault="00926BB4" w:rsidP="00926BB4">
      <w:pPr>
        <w:spacing w:after="0"/>
        <w:ind w:left="360"/>
      </w:pPr>
    </w:p>
    <w:p w14:paraId="6071EB2B" w14:textId="77777777" w:rsidR="00926BB4" w:rsidRPr="00926BB4" w:rsidRDefault="00926BB4" w:rsidP="00926BB4">
      <w:pPr>
        <w:spacing w:after="0"/>
      </w:pPr>
      <w:r w:rsidRPr="00926BB4">
        <w:t>6) On correlation between the level of school administrators’ communication styles and teachers’ motivation;</w:t>
      </w:r>
    </w:p>
    <w:p w14:paraId="0C664BFF" w14:textId="2808C1C2" w:rsidR="00926BB4" w:rsidRDefault="00926BB4" w:rsidP="00926BB4">
      <w:pPr>
        <w:autoSpaceDE w:val="0"/>
        <w:autoSpaceDN w:val="0"/>
        <w:adjustRightInd w:val="0"/>
        <w:ind w:left="360" w:firstLine="360"/>
      </w:pPr>
      <w:r w:rsidRPr="00926BB4">
        <w:t>Generally, there is no significant correlation between the level of school administrators’ communication styles and teachers’ motivation. Group of respondents who generally perceived the level of administrators’ communication styles as “Agree” are not probably the same group of respondents who perceived the extent of teachers’ motivation as “Often”, respectively.</w:t>
      </w:r>
    </w:p>
    <w:p w14:paraId="12824A99" w14:textId="77777777" w:rsidR="00926BB4" w:rsidRPr="00926BB4" w:rsidRDefault="00926BB4" w:rsidP="00926BB4">
      <w:pPr>
        <w:autoSpaceDE w:val="0"/>
        <w:autoSpaceDN w:val="0"/>
        <w:adjustRightInd w:val="0"/>
        <w:ind w:left="360" w:firstLine="360"/>
      </w:pPr>
    </w:p>
    <w:p w14:paraId="4B7E22D1" w14:textId="0EC555D0" w:rsidR="00926BB4" w:rsidRPr="000921CC" w:rsidRDefault="000921CC" w:rsidP="00926BB4">
      <w:pPr>
        <w:rPr>
          <w:b/>
          <w:sz w:val="24"/>
          <w:szCs w:val="24"/>
        </w:rPr>
      </w:pPr>
      <w:r w:rsidRPr="000921CC">
        <w:rPr>
          <w:b/>
          <w:sz w:val="24"/>
          <w:szCs w:val="24"/>
        </w:rPr>
        <w:t>CONCLUSIONS</w:t>
      </w:r>
    </w:p>
    <w:p w14:paraId="410A9A12" w14:textId="77777777" w:rsidR="00926BB4" w:rsidRPr="00926BB4" w:rsidRDefault="00926BB4" w:rsidP="00926BB4">
      <w:pPr>
        <w:ind w:firstLine="720"/>
      </w:pPr>
      <w:r w:rsidRPr="00926BB4">
        <w:t>This study concludes the following:</w:t>
      </w:r>
    </w:p>
    <w:p w14:paraId="4EC57ED4" w14:textId="77777777" w:rsidR="00926BB4" w:rsidRPr="00926BB4" w:rsidRDefault="00926BB4" w:rsidP="00926BB4">
      <w:pPr>
        <w:spacing w:after="0"/>
        <w:ind w:firstLine="720"/>
      </w:pPr>
      <w:r w:rsidRPr="00926BB4">
        <w:t>1) In this study, respondents are adequately represented in terms of age, gender, civil status, educational attainment, and length of service. Thus, of the 200 respondents, majority are female gender, within 30 years old &amp; below and 41-50 years old of age brackets, are married teachers, have bachelor’s degree, and have 5 years &amp; below of length of service.</w:t>
      </w:r>
    </w:p>
    <w:p w14:paraId="099F6023" w14:textId="77777777" w:rsidR="00926BB4" w:rsidRPr="00926BB4" w:rsidRDefault="00926BB4" w:rsidP="00926BB4">
      <w:pPr>
        <w:spacing w:after="0"/>
        <w:ind w:firstLine="720"/>
      </w:pPr>
      <w:r w:rsidRPr="00926BB4">
        <w:t xml:space="preserve">2) Generally, teacher-respondents in this study agreed that school administrators’ communication styles are commonly used to motivate teachers and support staff to effectively perform in their respective jobs. </w:t>
      </w:r>
    </w:p>
    <w:p w14:paraId="4237DF61" w14:textId="77777777" w:rsidR="00926BB4" w:rsidRPr="00926BB4" w:rsidRDefault="00926BB4" w:rsidP="00926BB4">
      <w:pPr>
        <w:spacing w:after="0"/>
        <w:ind w:firstLine="720"/>
      </w:pPr>
      <w:r w:rsidRPr="00926BB4">
        <w:t>3) Generally, teacher-respondents in this study agreed that secondary school teachers are oftentimes satisfied and happy of their workplace, salary, and financial benefits they receive in relation to their respective teaching jobs.</w:t>
      </w:r>
    </w:p>
    <w:p w14:paraId="74815CB5" w14:textId="77777777" w:rsidR="00926BB4" w:rsidRPr="00926BB4" w:rsidRDefault="00926BB4" w:rsidP="00926BB4">
      <w:pPr>
        <w:spacing w:after="0"/>
        <w:ind w:firstLine="720"/>
      </w:pPr>
      <w:r w:rsidRPr="00926BB4">
        <w:t>4) Variables age, gender, civil status, educational attainment, and length of service do not significantly intervene in ways how teacher-respondents assess the level of school administrators’ communication styles.</w:t>
      </w:r>
    </w:p>
    <w:p w14:paraId="21CE8F1B" w14:textId="77777777" w:rsidR="00926BB4" w:rsidRPr="00926BB4" w:rsidRDefault="00926BB4" w:rsidP="00926BB4">
      <w:pPr>
        <w:spacing w:after="0"/>
        <w:ind w:firstLine="720"/>
      </w:pPr>
      <w:r w:rsidRPr="00926BB4">
        <w:t>5) Variables age, gender, civil status, educational attainment, and length of service do not significantly intervene in ways how teacher-respondents assess the extent of motivation of secondary school teachers.</w:t>
      </w:r>
    </w:p>
    <w:p w14:paraId="0C54C253" w14:textId="77777777" w:rsidR="00926BB4" w:rsidRPr="00926BB4" w:rsidRDefault="00926BB4" w:rsidP="00926BB4">
      <w:pPr>
        <w:spacing w:after="0"/>
        <w:ind w:firstLine="720"/>
      </w:pPr>
      <w:r w:rsidRPr="00926BB4">
        <w:t>6) Group of teacher-respondents who generally perceived the level of administrators’ communication styles as “Agree” are not probably the same group of respondents who perceived the extent of teachers’ motivation as “Often”, respectively.</w:t>
      </w:r>
    </w:p>
    <w:p w14:paraId="2AAF9084" w14:textId="77777777" w:rsidR="00926BB4" w:rsidRPr="00926BB4" w:rsidRDefault="00926BB4" w:rsidP="00926BB4">
      <w:pPr>
        <w:spacing w:after="0"/>
        <w:ind w:firstLine="720"/>
      </w:pPr>
      <w:r w:rsidRPr="00926BB4">
        <w:t xml:space="preserve">7) This study seems to support the Sherman’s (1999, as cited by Bocar, 2017) who claims that the three basic communication styles such as aggressive, passive, assertive could be used to impact motivation and encouragement on </w:t>
      </w:r>
      <w:proofErr w:type="gramStart"/>
      <w:r w:rsidRPr="00926BB4">
        <w:t>other</w:t>
      </w:r>
      <w:proofErr w:type="gramEnd"/>
      <w:r w:rsidRPr="00926BB4">
        <w:t xml:space="preserve"> person.</w:t>
      </w:r>
    </w:p>
    <w:p w14:paraId="2C47F1CB" w14:textId="77777777" w:rsidR="00926BB4" w:rsidRPr="00926BB4" w:rsidRDefault="00926BB4" w:rsidP="00926BB4">
      <w:pPr>
        <w:spacing w:after="0"/>
        <w:ind w:firstLine="720"/>
      </w:pPr>
      <w:r w:rsidRPr="00926BB4">
        <w:t xml:space="preserve"> </w:t>
      </w:r>
    </w:p>
    <w:p w14:paraId="5F13CA6B" w14:textId="3CD56AF1" w:rsidR="00926BB4" w:rsidRPr="000921CC" w:rsidRDefault="000921CC" w:rsidP="00926BB4">
      <w:pPr>
        <w:rPr>
          <w:b/>
          <w:sz w:val="24"/>
          <w:szCs w:val="24"/>
        </w:rPr>
      </w:pPr>
      <w:r w:rsidRPr="000921CC">
        <w:rPr>
          <w:b/>
          <w:sz w:val="24"/>
          <w:szCs w:val="24"/>
        </w:rPr>
        <w:t>RECOMMENDATIONS</w:t>
      </w:r>
    </w:p>
    <w:p w14:paraId="15494443" w14:textId="77777777" w:rsidR="00926BB4" w:rsidRPr="00926BB4" w:rsidRDefault="00926BB4" w:rsidP="00926BB4">
      <w:pPr>
        <w:spacing w:after="0"/>
        <w:ind w:firstLine="720"/>
      </w:pPr>
      <w:r w:rsidRPr="00926BB4">
        <w:lastRenderedPageBreak/>
        <w:t>This study recommends the following:</w:t>
      </w:r>
    </w:p>
    <w:p w14:paraId="36CC8C91" w14:textId="77777777" w:rsidR="00926BB4" w:rsidRPr="00926BB4" w:rsidRDefault="00926BB4" w:rsidP="00926BB4">
      <w:pPr>
        <w:spacing w:after="0"/>
        <w:ind w:firstLine="720"/>
      </w:pPr>
      <w:r w:rsidRPr="00926BB4">
        <w:t>1) To ensure efficient delivery of quality basic education, administrators/leaders of secondary school in MBHTE-Sulu continue and sustain the use of effective communication styles that would impact motivation on teachers to perform efficiently.</w:t>
      </w:r>
    </w:p>
    <w:p w14:paraId="6039626D" w14:textId="77777777" w:rsidR="00926BB4" w:rsidRPr="00926BB4" w:rsidRDefault="00926BB4" w:rsidP="00926BB4">
      <w:pPr>
        <w:spacing w:after="0"/>
        <w:ind w:firstLine="720"/>
      </w:pPr>
      <w:r w:rsidRPr="00926BB4">
        <w:t>2) Administrators/Leaders of HEIs in Sulu should continue in providing conducive and engaging organizational climate to ensure active engagement and participation of teachers in achieving school goals and objectives.</w:t>
      </w:r>
    </w:p>
    <w:p w14:paraId="04D30B18" w14:textId="5089C4F6" w:rsidR="00196F60" w:rsidRDefault="00926BB4" w:rsidP="00083245">
      <w:pPr>
        <w:spacing w:after="0"/>
        <w:ind w:firstLine="720"/>
      </w:pPr>
      <w:r w:rsidRPr="00926BB4">
        <w:t>3)  Moreover, student-researchers in the field of educational supervision and administration are encouraged to conduct study similar to this one but to include other variables such as assessment of teacher’s work environment, teachers’ work morale, and teachers’ leadership efficacy in some other settings.</w:t>
      </w:r>
    </w:p>
    <w:p w14:paraId="0A9A8886" w14:textId="77777777" w:rsidR="00083245" w:rsidRDefault="00083245" w:rsidP="00083245">
      <w:pPr>
        <w:spacing w:after="0"/>
        <w:ind w:firstLine="720"/>
      </w:pPr>
    </w:p>
    <w:p w14:paraId="0120199E" w14:textId="0DCCCCA2" w:rsidR="009A24E2" w:rsidRDefault="00C74EE2" w:rsidP="00196F60">
      <w:pPr>
        <w:pStyle w:val="Heading1"/>
        <w:spacing w:before="120"/>
        <w:ind w:left="0" w:firstLine="0"/>
      </w:pPr>
      <w:r>
        <w:t>REFERENCES</w:t>
      </w:r>
    </w:p>
    <w:p w14:paraId="2A2DD1C9" w14:textId="09C50FF7" w:rsidR="00196F60" w:rsidRPr="00196F60" w:rsidRDefault="00196F60" w:rsidP="00196F60">
      <w:pPr>
        <w:pStyle w:val="ListParagraph"/>
        <w:numPr>
          <w:ilvl w:val="0"/>
          <w:numId w:val="1"/>
        </w:numPr>
        <w:spacing w:after="0"/>
        <w:ind w:right="135"/>
        <w:jc w:val="left"/>
      </w:pPr>
      <w:r w:rsidRPr="00196F60">
        <w:t xml:space="preserve">Akinwale Ayotunde </w:t>
      </w:r>
      <w:proofErr w:type="gramStart"/>
      <w:r w:rsidRPr="00196F60">
        <w:t xml:space="preserve">Samuel,  </w:t>
      </w:r>
      <w:proofErr w:type="spellStart"/>
      <w:r w:rsidRPr="00196F60">
        <w:t>Okotoni</w:t>
      </w:r>
      <w:proofErr w:type="spellEnd"/>
      <w:proofErr w:type="gramEnd"/>
      <w:r w:rsidRPr="00196F60">
        <w:t xml:space="preserve">, C. A. 2018. </w:t>
      </w:r>
      <w:proofErr w:type="spellStart"/>
      <w:r w:rsidRPr="00196F60">
        <w:t>Assesment</w:t>
      </w:r>
      <w:proofErr w:type="spellEnd"/>
      <w:r w:rsidRPr="00196F60">
        <w:t xml:space="preserve"> Of Principals’ </w:t>
      </w:r>
      <w:r w:rsidRPr="00196F60">
        <w:tab/>
        <w:t xml:space="preserve">Communication Styles </w:t>
      </w:r>
      <w:proofErr w:type="gramStart"/>
      <w:r w:rsidRPr="00196F60">
        <w:t>And</w:t>
      </w:r>
      <w:proofErr w:type="gramEnd"/>
      <w:r w:rsidRPr="00196F60">
        <w:t xml:space="preserve"> Administrative Impact </w:t>
      </w:r>
      <w:proofErr w:type="gramStart"/>
      <w:r w:rsidRPr="00196F60">
        <w:t>On</w:t>
      </w:r>
      <w:proofErr w:type="gramEnd"/>
      <w:r w:rsidRPr="00196F60">
        <w:t xml:space="preserve"> Secondary </w:t>
      </w:r>
      <w:proofErr w:type="gramStart"/>
      <w:r w:rsidRPr="00196F60">
        <w:t xml:space="preserve">Schools  </w:t>
      </w:r>
      <w:r w:rsidRPr="00196F60">
        <w:tab/>
        <w:t xml:space="preserve">In </w:t>
      </w:r>
      <w:r>
        <w:t xml:space="preserve"> </w:t>
      </w:r>
      <w:r w:rsidRPr="00196F60">
        <w:t>Osun</w:t>
      </w:r>
      <w:proofErr w:type="gramEnd"/>
      <w:r w:rsidRPr="00196F60">
        <w:t xml:space="preserve"> State, Nigeria </w:t>
      </w:r>
      <w:r w:rsidRPr="00196F60">
        <w:tab/>
        <w:t xml:space="preserve">Department of Educational </w:t>
      </w:r>
      <w:proofErr w:type="gramStart"/>
      <w:r w:rsidRPr="00196F60">
        <w:t>Management,  Obafemi</w:t>
      </w:r>
      <w:proofErr w:type="gramEnd"/>
      <w:r w:rsidRPr="00196F60">
        <w:t xml:space="preserve"> </w:t>
      </w:r>
      <w:r w:rsidRPr="00196F60">
        <w:tab/>
        <w:t xml:space="preserve">Awolowo University, Ile-Ife, </w:t>
      </w:r>
      <w:r w:rsidRPr="00196F60">
        <w:tab/>
        <w:t>Nigeria,</w:t>
      </w:r>
      <w:r>
        <w:t xml:space="preserve"> </w:t>
      </w:r>
      <w:proofErr w:type="gramStart"/>
      <w:r w:rsidRPr="00196F60">
        <w:t>Mobile:+</w:t>
      </w:r>
      <w:proofErr w:type="gramEnd"/>
      <w:r w:rsidRPr="00196F60">
        <w:t xml:space="preserve">2348034086499 </w:t>
      </w:r>
      <w:r w:rsidRPr="00196F60">
        <w:tab/>
      </w:r>
      <w:proofErr w:type="gramStart"/>
      <w:r w:rsidRPr="00196F60">
        <w:t>tayokotoni@yahoo.com  Volume</w:t>
      </w:r>
      <w:proofErr w:type="gramEnd"/>
      <w:r>
        <w:t xml:space="preserve"> </w:t>
      </w:r>
      <w:r w:rsidRPr="00196F60">
        <w:t xml:space="preserve">2 Issue 1, </w:t>
      </w:r>
      <w:r w:rsidRPr="00196F60">
        <w:tab/>
        <w:t xml:space="preserve">January </w:t>
      </w:r>
      <w:r w:rsidRPr="00196F60">
        <w:tab/>
        <w:t xml:space="preserve">2018  </w:t>
      </w:r>
      <w:hyperlink r:id="rId11" w:history="1">
        <w:r w:rsidRPr="00196F60">
          <w:t>www.ijarp.org</w:t>
        </w:r>
      </w:hyperlink>
      <w:r w:rsidRPr="00196F60">
        <w:t xml:space="preserve"> International Journal of Advanced Research and </w:t>
      </w:r>
      <w:r w:rsidRPr="00196F60">
        <w:tab/>
        <w:t>Publications ISSN: 2456-</w:t>
      </w:r>
      <w:r w:rsidRPr="00196F60">
        <w:tab/>
        <w:t>9992</w:t>
      </w:r>
    </w:p>
    <w:p w14:paraId="3AD5CD48" w14:textId="77777777" w:rsidR="00196F60" w:rsidRPr="00196F60" w:rsidRDefault="00196F60" w:rsidP="00196F60">
      <w:pPr>
        <w:pStyle w:val="source"/>
        <w:numPr>
          <w:ilvl w:val="0"/>
          <w:numId w:val="1"/>
        </w:numPr>
        <w:shd w:val="clear" w:color="auto" w:fill="FFFFFF" w:themeFill="background1"/>
        <w:spacing w:after="0"/>
        <w:rPr>
          <w:sz w:val="18"/>
          <w:szCs w:val="18"/>
          <w:lang w:val="en-US"/>
        </w:rPr>
      </w:pPr>
      <w:r w:rsidRPr="00196F60">
        <w:rPr>
          <w:sz w:val="18"/>
          <w:szCs w:val="18"/>
          <w:lang w:val="en-US"/>
        </w:rPr>
        <w:t xml:space="preserve">Almutairi, B., Singh, S. K., &amp; Farouk, S. (2016). Determinants of Organizational </w:t>
      </w:r>
      <w:r w:rsidRPr="00196F60">
        <w:rPr>
          <w:sz w:val="18"/>
          <w:szCs w:val="18"/>
          <w:lang w:val="en-US"/>
        </w:rPr>
        <w:tab/>
        <w:t xml:space="preserve">Performance: A proposed framework. International Journal of Productivity </w:t>
      </w:r>
      <w:r w:rsidRPr="00196F60">
        <w:rPr>
          <w:sz w:val="18"/>
          <w:szCs w:val="18"/>
          <w:lang w:val="en-US"/>
        </w:rPr>
        <w:tab/>
        <w:t>and Performance Management, 65, 844-859.doi: 10.1108/IJPPM-02-2016-</w:t>
      </w:r>
      <w:r w:rsidRPr="00196F60">
        <w:rPr>
          <w:sz w:val="18"/>
          <w:szCs w:val="18"/>
          <w:lang w:val="en-US"/>
        </w:rPr>
        <w:tab/>
        <w:t>0038</w:t>
      </w:r>
    </w:p>
    <w:p w14:paraId="37312503" w14:textId="77777777" w:rsidR="00196F60" w:rsidRPr="00196F60" w:rsidRDefault="00196F60" w:rsidP="00196F60">
      <w:pPr>
        <w:pStyle w:val="source"/>
        <w:numPr>
          <w:ilvl w:val="0"/>
          <w:numId w:val="1"/>
        </w:numPr>
        <w:spacing w:before="0" w:beforeAutospacing="0" w:after="0" w:afterAutospacing="0"/>
        <w:rPr>
          <w:sz w:val="18"/>
          <w:szCs w:val="18"/>
          <w:lang w:val="en-US"/>
        </w:rPr>
      </w:pPr>
      <w:proofErr w:type="spellStart"/>
      <w:r w:rsidRPr="00196F60">
        <w:rPr>
          <w:sz w:val="18"/>
          <w:szCs w:val="18"/>
          <w:lang w:val="en-US"/>
        </w:rPr>
        <w:t>Baydillah</w:t>
      </w:r>
      <w:proofErr w:type="spellEnd"/>
      <w:r w:rsidRPr="00196F60">
        <w:rPr>
          <w:sz w:val="18"/>
          <w:szCs w:val="18"/>
          <w:lang w:val="en-US"/>
        </w:rPr>
        <w:t xml:space="preserve">, P.2021 </w:t>
      </w:r>
      <w:proofErr w:type="gramStart"/>
      <w:r w:rsidRPr="00196F60">
        <w:rPr>
          <w:sz w:val="18"/>
          <w:szCs w:val="18"/>
          <w:lang w:val="en-US"/>
        </w:rPr>
        <w:t>“ Importance</w:t>
      </w:r>
      <w:proofErr w:type="gramEnd"/>
      <w:r w:rsidRPr="00196F60">
        <w:rPr>
          <w:sz w:val="18"/>
          <w:szCs w:val="18"/>
          <w:lang w:val="en-US"/>
        </w:rPr>
        <w:t xml:space="preserve"> of Communication in Education” </w:t>
      </w:r>
      <w:proofErr w:type="spellStart"/>
      <w:r w:rsidRPr="00196F60">
        <w:rPr>
          <w:sz w:val="18"/>
          <w:szCs w:val="18"/>
          <w:lang w:val="en-US"/>
        </w:rPr>
        <w:t>Pramuja</w:t>
      </w:r>
      <w:proofErr w:type="spellEnd"/>
      <w:r w:rsidRPr="00196F60">
        <w:rPr>
          <w:sz w:val="18"/>
          <w:szCs w:val="18"/>
          <w:lang w:val="en-US"/>
        </w:rPr>
        <w:t xml:space="preserve"> </w:t>
      </w:r>
      <w:proofErr w:type="spellStart"/>
      <w:r w:rsidRPr="00196F60">
        <w:rPr>
          <w:sz w:val="18"/>
          <w:szCs w:val="18"/>
          <w:lang w:val="en-US"/>
        </w:rPr>
        <w:t>Baydilla</w:t>
      </w:r>
      <w:proofErr w:type="spellEnd"/>
      <w:r w:rsidRPr="00196F60">
        <w:rPr>
          <w:sz w:val="18"/>
          <w:szCs w:val="18"/>
          <w:lang w:val="en-US"/>
        </w:rPr>
        <w:t xml:space="preserve"> </w:t>
      </w:r>
      <w:r w:rsidRPr="00196F60">
        <w:rPr>
          <w:sz w:val="18"/>
          <w:szCs w:val="18"/>
          <w:lang w:val="en-US"/>
        </w:rPr>
        <w:tab/>
        <w:t xml:space="preserve">(10411910000054) Ratna </w:t>
      </w:r>
      <w:proofErr w:type="spellStart"/>
      <w:r w:rsidRPr="00196F60">
        <w:rPr>
          <w:sz w:val="18"/>
          <w:szCs w:val="18"/>
          <w:lang w:val="en-US"/>
        </w:rPr>
        <w:t>Rintaningrum</w:t>
      </w:r>
      <w:proofErr w:type="spellEnd"/>
      <w:r w:rsidRPr="00196F60">
        <w:rPr>
          <w:sz w:val="18"/>
          <w:szCs w:val="18"/>
          <w:lang w:val="en-US"/>
        </w:rPr>
        <w:t xml:space="preserve"> S.S., M.ED., </w:t>
      </w:r>
      <w:proofErr w:type="spellStart"/>
      <w:proofErr w:type="gramStart"/>
      <w:r w:rsidRPr="00196F60">
        <w:rPr>
          <w:sz w:val="18"/>
          <w:szCs w:val="18"/>
          <w:lang w:val="en-US"/>
        </w:rPr>
        <w:t>Ph.D</w:t>
      </w:r>
      <w:proofErr w:type="spellEnd"/>
      <w:proofErr w:type="gramEnd"/>
      <w:r w:rsidRPr="00196F60">
        <w:rPr>
          <w:sz w:val="18"/>
          <w:szCs w:val="18"/>
          <w:lang w:val="en-US"/>
        </w:rPr>
        <w:t xml:space="preserve"> </w:t>
      </w:r>
      <w:proofErr w:type="spellStart"/>
      <w:r w:rsidRPr="00196F60">
        <w:rPr>
          <w:sz w:val="18"/>
          <w:szCs w:val="18"/>
          <w:lang w:val="en-US"/>
        </w:rPr>
        <w:t>Sepuluh</w:t>
      </w:r>
      <w:proofErr w:type="spellEnd"/>
      <w:r w:rsidRPr="00196F60">
        <w:rPr>
          <w:sz w:val="18"/>
          <w:szCs w:val="18"/>
          <w:lang w:val="en-US"/>
        </w:rPr>
        <w:t xml:space="preserve"> </w:t>
      </w:r>
      <w:proofErr w:type="spellStart"/>
      <w:r w:rsidRPr="00196F60">
        <w:rPr>
          <w:sz w:val="18"/>
          <w:szCs w:val="18"/>
          <w:lang w:val="en-US"/>
        </w:rPr>
        <w:t>Nopember</w:t>
      </w:r>
      <w:proofErr w:type="spellEnd"/>
      <w:r w:rsidRPr="00196F60">
        <w:rPr>
          <w:sz w:val="18"/>
          <w:szCs w:val="18"/>
          <w:lang w:val="en-US"/>
        </w:rPr>
        <w:t xml:space="preserve"> </w:t>
      </w:r>
      <w:r w:rsidRPr="00196F60">
        <w:rPr>
          <w:sz w:val="18"/>
          <w:szCs w:val="18"/>
          <w:lang w:val="en-US"/>
        </w:rPr>
        <w:tab/>
        <w:t>Institute of Technology, Surabaya.</w:t>
      </w:r>
    </w:p>
    <w:p w14:paraId="7365C678" w14:textId="77777777" w:rsidR="00196F60" w:rsidRPr="00196F60" w:rsidRDefault="00196F60" w:rsidP="00196F60">
      <w:pPr>
        <w:pStyle w:val="source"/>
        <w:spacing w:before="0" w:beforeAutospacing="0" w:after="0" w:afterAutospacing="0"/>
        <w:rPr>
          <w:sz w:val="18"/>
          <w:szCs w:val="18"/>
          <w:lang w:val="en-US"/>
        </w:rPr>
      </w:pPr>
    </w:p>
    <w:p w14:paraId="227BD664" w14:textId="77777777" w:rsidR="00196F60" w:rsidRPr="00196F60" w:rsidRDefault="00196F60" w:rsidP="00196F60">
      <w:pPr>
        <w:pStyle w:val="ListParagraph"/>
        <w:numPr>
          <w:ilvl w:val="0"/>
          <w:numId w:val="1"/>
        </w:numPr>
        <w:jc w:val="left"/>
      </w:pPr>
      <w:r w:rsidRPr="00196F60">
        <w:t>Bocar, Anna (2017). Aggressive, Passive, and Assertive: Which Communication Style Commonly Used by College Students? SSRN Electronic Journal. DOI: 10.2139/</w:t>
      </w:r>
      <w:proofErr w:type="spellStart"/>
      <w:r w:rsidRPr="00196F60">
        <w:t>ssm</w:t>
      </w:r>
      <w:proofErr w:type="spellEnd"/>
      <w:r w:rsidRPr="00196F60">
        <w:t>. 2956807.</w:t>
      </w:r>
    </w:p>
    <w:p w14:paraId="03DC8A48" w14:textId="77777777" w:rsidR="00196F60" w:rsidRPr="00196F60" w:rsidRDefault="00196F60" w:rsidP="00196F60">
      <w:pPr>
        <w:pStyle w:val="ListParagraph"/>
        <w:numPr>
          <w:ilvl w:val="0"/>
          <w:numId w:val="1"/>
        </w:numPr>
        <w:spacing w:after="0"/>
        <w:jc w:val="left"/>
      </w:pPr>
      <w:r w:rsidRPr="00196F60">
        <w:t xml:space="preserve">Brinia, V.; Selimi, P.; Dimos, A.; </w:t>
      </w:r>
      <w:proofErr w:type="spellStart"/>
      <w:r w:rsidRPr="00196F60">
        <w:t>Kondea</w:t>
      </w:r>
      <w:proofErr w:type="spellEnd"/>
      <w:r w:rsidRPr="00196F60">
        <w:t xml:space="preserve">, A. </w:t>
      </w:r>
      <w:proofErr w:type="gramStart"/>
      <w:r w:rsidRPr="00196F60">
        <w:t>2022 ,The</w:t>
      </w:r>
      <w:proofErr w:type="gramEnd"/>
      <w:r w:rsidRPr="00196F60">
        <w:t xml:space="preserve"> Impact of Communication on </w:t>
      </w:r>
      <w:r w:rsidRPr="00196F60">
        <w:tab/>
        <w:t xml:space="preserve">the </w:t>
      </w:r>
      <w:r w:rsidRPr="00196F60">
        <w:tab/>
      </w:r>
      <w:proofErr w:type="spellStart"/>
      <w:r w:rsidRPr="00196F60">
        <w:t>Effectivenessof</w:t>
      </w:r>
      <w:proofErr w:type="spellEnd"/>
      <w:r w:rsidRPr="00196F60">
        <w:t xml:space="preserve"> Educational Organizations. </w:t>
      </w:r>
      <w:proofErr w:type="spellStart"/>
      <w:r w:rsidRPr="00196F60">
        <w:t>Educ.Sci</w:t>
      </w:r>
      <w:proofErr w:type="spellEnd"/>
      <w:r w:rsidRPr="00196F60">
        <w:t xml:space="preserve">. 2022,12, 170. </w:t>
      </w:r>
      <w:r w:rsidRPr="00196F60">
        <w:tab/>
        <w:t xml:space="preserve">https://doi.org/10.3390/educsci12030170Academic Editor: John De Nobile </w:t>
      </w:r>
      <w:r w:rsidRPr="00196F60">
        <w:tab/>
        <w:t xml:space="preserve">Received: </w:t>
      </w:r>
      <w:r w:rsidRPr="00196F60">
        <w:tab/>
        <w:t xml:space="preserve">19 October 2021Accepted: 23 February 2022Published: 28 </w:t>
      </w:r>
      <w:r w:rsidRPr="00196F60">
        <w:tab/>
        <w:t xml:space="preserve">February 2022Publisher’s </w:t>
      </w:r>
      <w:r w:rsidRPr="00196F60">
        <w:tab/>
        <w:t xml:space="preserve">Note: MDPI stays </w:t>
      </w:r>
      <w:proofErr w:type="spellStart"/>
      <w:r w:rsidRPr="00196F60">
        <w:t>neutralwith</w:t>
      </w:r>
      <w:proofErr w:type="spellEnd"/>
      <w:r w:rsidRPr="00196F60">
        <w:t xml:space="preserve"> regard to </w:t>
      </w:r>
      <w:r w:rsidRPr="00196F60">
        <w:tab/>
        <w:t xml:space="preserve">jurisdictional claims in published maps and </w:t>
      </w:r>
      <w:r w:rsidRPr="00196F60">
        <w:tab/>
      </w:r>
      <w:proofErr w:type="spellStart"/>
      <w:r w:rsidRPr="00196F60">
        <w:t>institutionalaffiliations</w:t>
      </w:r>
      <w:proofErr w:type="spellEnd"/>
      <w:r w:rsidRPr="00196F60">
        <w:t xml:space="preserve">. </w:t>
      </w:r>
      <w:r w:rsidRPr="00196F60">
        <w:tab/>
        <w:t xml:space="preserve">https://doi.org/10.24191/ajue.v17i4.16201 </w:t>
      </w:r>
    </w:p>
    <w:p w14:paraId="3EB1985D" w14:textId="5849FC14" w:rsidR="00196F60" w:rsidRPr="00196F60" w:rsidRDefault="00196F60" w:rsidP="00196F60">
      <w:pPr>
        <w:pStyle w:val="source"/>
        <w:numPr>
          <w:ilvl w:val="0"/>
          <w:numId w:val="1"/>
        </w:numPr>
        <w:spacing w:after="0"/>
        <w:rPr>
          <w:sz w:val="18"/>
          <w:szCs w:val="18"/>
          <w:lang w:val="en-US"/>
        </w:rPr>
      </w:pPr>
      <w:proofErr w:type="spellStart"/>
      <w:r w:rsidRPr="00196F60">
        <w:rPr>
          <w:sz w:val="18"/>
          <w:szCs w:val="18"/>
          <w:lang w:val="en-US"/>
        </w:rPr>
        <w:t>Cominghud</w:t>
      </w:r>
      <w:proofErr w:type="spellEnd"/>
      <w:r w:rsidRPr="00196F60">
        <w:rPr>
          <w:sz w:val="18"/>
          <w:szCs w:val="18"/>
          <w:lang w:val="en-US"/>
        </w:rPr>
        <w:t xml:space="preserve">, SM &amp; Arevalo, MJ 2020 “Motivation in Relation to Teachers’ </w:t>
      </w:r>
      <w:r w:rsidRPr="00196F60">
        <w:rPr>
          <w:sz w:val="18"/>
          <w:szCs w:val="18"/>
          <w:lang w:val="en-US"/>
        </w:rPr>
        <w:tab/>
        <w:t xml:space="preserve">Performance” </w:t>
      </w:r>
      <w:r w:rsidRPr="00196F60">
        <w:rPr>
          <w:sz w:val="18"/>
          <w:szCs w:val="18"/>
          <w:lang w:val="en-US"/>
        </w:rPr>
        <w:tab/>
        <w:t xml:space="preserve">Basic Education Researchers, Department of Education- </w:t>
      </w:r>
      <w:proofErr w:type="spellStart"/>
      <w:r w:rsidRPr="00196F60">
        <w:rPr>
          <w:sz w:val="18"/>
          <w:szCs w:val="18"/>
          <w:lang w:val="en-US"/>
        </w:rPr>
        <w:t>Bayawan</w:t>
      </w:r>
      <w:proofErr w:type="spellEnd"/>
      <w:r>
        <w:rPr>
          <w:sz w:val="18"/>
          <w:szCs w:val="18"/>
          <w:lang w:val="en-US"/>
        </w:rPr>
        <w:t xml:space="preserve"> </w:t>
      </w:r>
      <w:r w:rsidRPr="00196F60">
        <w:rPr>
          <w:sz w:val="18"/>
          <w:szCs w:val="18"/>
          <w:lang w:val="en-US"/>
        </w:rPr>
        <w:t>City</w:t>
      </w:r>
      <w:r>
        <w:rPr>
          <w:sz w:val="18"/>
          <w:szCs w:val="18"/>
          <w:lang w:val="en-US"/>
        </w:rPr>
        <w:t xml:space="preserve"> </w:t>
      </w:r>
      <w:r w:rsidRPr="00196F60">
        <w:rPr>
          <w:sz w:val="18"/>
          <w:szCs w:val="18"/>
          <w:lang w:val="en-US"/>
        </w:rPr>
        <w:t>Division.DOI:1029322/IJSRP.10.</w:t>
      </w:r>
      <w:proofErr w:type="gramStart"/>
      <w:r w:rsidRPr="00196F60">
        <w:rPr>
          <w:sz w:val="18"/>
          <w:szCs w:val="18"/>
          <w:lang w:val="en-US"/>
        </w:rPr>
        <w:t>04.2020.p10071:http:/dx.org/10.29322/IJSR</w:t>
      </w:r>
      <w:proofErr w:type="gramEnd"/>
      <w:r w:rsidRPr="00196F60">
        <w:rPr>
          <w:sz w:val="18"/>
          <w:szCs w:val="18"/>
          <w:lang w:val="en-US"/>
        </w:rPr>
        <w:t xml:space="preserve"> </w:t>
      </w:r>
      <w:r w:rsidRPr="00196F60">
        <w:rPr>
          <w:sz w:val="18"/>
          <w:szCs w:val="18"/>
          <w:lang w:val="en-US"/>
        </w:rPr>
        <w:tab/>
        <w:t>P.10.</w:t>
      </w:r>
      <w:proofErr w:type="gramStart"/>
      <w:r w:rsidRPr="00196F60">
        <w:rPr>
          <w:sz w:val="18"/>
          <w:szCs w:val="18"/>
          <w:lang w:val="en-US"/>
        </w:rPr>
        <w:t>04.2020.p</w:t>
      </w:r>
      <w:proofErr w:type="gramEnd"/>
      <w:r w:rsidRPr="00196F60">
        <w:rPr>
          <w:sz w:val="18"/>
          <w:szCs w:val="18"/>
          <w:lang w:val="en-US"/>
        </w:rPr>
        <w:t>1007doi:10.1177/0013161x13518218doi:10.1177/0969776413508</w:t>
      </w:r>
      <w:r w:rsidRPr="00196F60">
        <w:rPr>
          <w:sz w:val="18"/>
          <w:szCs w:val="18"/>
          <w:lang w:val="en-US"/>
        </w:rPr>
        <w:tab/>
        <w:t xml:space="preserve">765 </w:t>
      </w:r>
    </w:p>
    <w:p w14:paraId="3E2F0812" w14:textId="77777777" w:rsidR="00196F60" w:rsidRPr="00196F60" w:rsidRDefault="00196F60" w:rsidP="00196F60">
      <w:pPr>
        <w:pStyle w:val="ListParagraph"/>
        <w:numPr>
          <w:ilvl w:val="0"/>
          <w:numId w:val="1"/>
        </w:numPr>
        <w:jc w:val="left"/>
      </w:pPr>
      <w:r w:rsidRPr="00196F60">
        <w:t xml:space="preserve">Duta, </w:t>
      </w:r>
      <w:proofErr w:type="spellStart"/>
      <w:r w:rsidRPr="00196F60">
        <w:t>Necoleta</w:t>
      </w:r>
      <w:proofErr w:type="spellEnd"/>
      <w:r w:rsidRPr="00196F60">
        <w:t xml:space="preserve">, </w:t>
      </w:r>
      <w:proofErr w:type="spellStart"/>
      <w:r w:rsidRPr="00196F60">
        <w:t>Panisoara</w:t>
      </w:r>
      <w:proofErr w:type="spellEnd"/>
      <w:r w:rsidRPr="00196F60">
        <w:t xml:space="preserve">, Georgeta, Sandu, Cristina and </w:t>
      </w:r>
      <w:proofErr w:type="spellStart"/>
      <w:r w:rsidRPr="00196F60">
        <w:t>Panisoara</w:t>
      </w:r>
      <w:proofErr w:type="spellEnd"/>
      <w:r w:rsidRPr="00196F60">
        <w:t xml:space="preserve">, Ion-Ovidiu (2015). Comparative Study Regarding </w:t>
      </w:r>
      <w:r w:rsidRPr="00196F60">
        <w:t>Communication Styles of the Students. ELSEVIER Publication. Volume 186. Pages 202-208.</w:t>
      </w:r>
    </w:p>
    <w:p w14:paraId="2D555DAD" w14:textId="77777777" w:rsidR="00196F60" w:rsidRPr="00196F60" w:rsidRDefault="00196F60" w:rsidP="00196F60">
      <w:pPr>
        <w:pStyle w:val="source"/>
        <w:numPr>
          <w:ilvl w:val="0"/>
          <w:numId w:val="1"/>
        </w:numPr>
        <w:shd w:val="clear" w:color="auto" w:fill="FFFFFF" w:themeFill="background1"/>
        <w:spacing w:after="0"/>
        <w:rPr>
          <w:sz w:val="18"/>
          <w:szCs w:val="18"/>
          <w:lang w:val="en-US"/>
        </w:rPr>
      </w:pPr>
      <w:r w:rsidRPr="00196F60">
        <w:rPr>
          <w:sz w:val="18"/>
          <w:szCs w:val="18"/>
          <w:lang w:val="en-US"/>
        </w:rPr>
        <w:t xml:space="preserve">Ebrahimi, P., Mousa, R.C., </w:t>
      </w:r>
      <w:proofErr w:type="spellStart"/>
      <w:r w:rsidRPr="00196F60">
        <w:rPr>
          <w:sz w:val="18"/>
          <w:szCs w:val="18"/>
          <w:lang w:val="en-US"/>
        </w:rPr>
        <w:t>Roohbaksh</w:t>
      </w:r>
      <w:proofErr w:type="spellEnd"/>
      <w:r w:rsidRPr="00196F60">
        <w:rPr>
          <w:sz w:val="18"/>
          <w:szCs w:val="18"/>
          <w:lang w:val="en-US"/>
        </w:rPr>
        <w:t xml:space="preserve">, N., &amp; </w:t>
      </w:r>
      <w:proofErr w:type="spellStart"/>
      <w:r w:rsidRPr="00196F60">
        <w:rPr>
          <w:sz w:val="18"/>
          <w:szCs w:val="18"/>
          <w:lang w:val="en-US"/>
        </w:rPr>
        <w:t>Shaygan</w:t>
      </w:r>
      <w:proofErr w:type="spellEnd"/>
      <w:r w:rsidRPr="00196F60">
        <w:rPr>
          <w:sz w:val="18"/>
          <w:szCs w:val="18"/>
          <w:lang w:val="en-US"/>
        </w:rPr>
        <w:t xml:space="preserve">, J (2017). Transformational and </w:t>
      </w:r>
      <w:r w:rsidRPr="00196F60">
        <w:rPr>
          <w:sz w:val="18"/>
          <w:szCs w:val="18"/>
          <w:lang w:val="en-US"/>
        </w:rPr>
        <w:tab/>
        <w:t xml:space="preserve">transactional </w:t>
      </w:r>
      <w:r w:rsidRPr="00196F60">
        <w:rPr>
          <w:sz w:val="18"/>
          <w:szCs w:val="18"/>
          <w:lang w:val="en-US"/>
        </w:rPr>
        <w:tab/>
        <w:t xml:space="preserve">leadership: Which one is more effective in the education of </w:t>
      </w:r>
      <w:r w:rsidRPr="00196F60">
        <w:rPr>
          <w:sz w:val="18"/>
          <w:szCs w:val="18"/>
          <w:lang w:val="en-US"/>
        </w:rPr>
        <w:tab/>
        <w:t xml:space="preserve">employees’ creativity? Considering the moderating role of learning orientation </w:t>
      </w:r>
      <w:r w:rsidRPr="00196F60">
        <w:rPr>
          <w:sz w:val="18"/>
          <w:szCs w:val="18"/>
          <w:lang w:val="en-US"/>
        </w:rPr>
        <w:tab/>
        <w:t xml:space="preserve">and leader </w:t>
      </w:r>
      <w:r w:rsidRPr="00196F60">
        <w:rPr>
          <w:sz w:val="18"/>
          <w:szCs w:val="18"/>
          <w:lang w:val="en-US"/>
        </w:rPr>
        <w:tab/>
        <w:t xml:space="preserve">gender. International </w:t>
      </w:r>
      <w:r w:rsidRPr="00196F60">
        <w:rPr>
          <w:sz w:val="18"/>
          <w:szCs w:val="18"/>
          <w:lang w:val="en-US"/>
        </w:rPr>
        <w:tab/>
        <w:t xml:space="preserve">Journal of Organizational Leadership, 6, </w:t>
      </w:r>
      <w:r w:rsidRPr="00196F60">
        <w:rPr>
          <w:sz w:val="18"/>
          <w:szCs w:val="18"/>
          <w:lang w:val="en-US"/>
        </w:rPr>
        <w:tab/>
        <w:t>137, -</w:t>
      </w:r>
      <w:r w:rsidRPr="00196F60">
        <w:rPr>
          <w:sz w:val="18"/>
          <w:szCs w:val="18"/>
          <w:lang w:val="en-US"/>
        </w:rPr>
        <w:tab/>
      </w:r>
      <w:proofErr w:type="gramStart"/>
      <w:r w:rsidRPr="00196F60">
        <w:rPr>
          <w:sz w:val="18"/>
          <w:szCs w:val="18"/>
          <w:lang w:val="en-US"/>
        </w:rPr>
        <w:t>156.doi:10.19236/IJOL.2017.01.10elementary</w:t>
      </w:r>
      <w:proofErr w:type="gramEnd"/>
      <w:r w:rsidRPr="00196F60">
        <w:rPr>
          <w:sz w:val="18"/>
          <w:szCs w:val="18"/>
          <w:lang w:val="en-US"/>
        </w:rPr>
        <w:t xml:space="preserve"> schools in Virginia: </w:t>
      </w:r>
      <w:r w:rsidRPr="00196F60">
        <w:rPr>
          <w:sz w:val="18"/>
          <w:szCs w:val="18"/>
          <w:lang w:val="en-US"/>
        </w:rPr>
        <w:tab/>
        <w:t xml:space="preserve">School </w:t>
      </w:r>
      <w:r w:rsidRPr="00196F60">
        <w:rPr>
          <w:sz w:val="18"/>
          <w:szCs w:val="18"/>
          <w:lang w:val="en-US"/>
        </w:rPr>
        <w:tab/>
        <w:t xml:space="preserve">leaders, communication, and transformative efforts. Creighton </w:t>
      </w:r>
      <w:r w:rsidRPr="00196F60">
        <w:rPr>
          <w:sz w:val="18"/>
          <w:szCs w:val="18"/>
          <w:lang w:val="en-US"/>
        </w:rPr>
        <w:tab/>
        <w:t xml:space="preserve">Journal of </w:t>
      </w:r>
      <w:r w:rsidRPr="00196F60">
        <w:rPr>
          <w:sz w:val="18"/>
          <w:szCs w:val="18"/>
          <w:lang w:val="en-US"/>
        </w:rPr>
        <w:tab/>
        <w:t xml:space="preserve">Interdisciplinary Leadership, 2(2), 2 – 16. </w:t>
      </w:r>
      <w:r w:rsidRPr="00196F60">
        <w:rPr>
          <w:sz w:val="18"/>
          <w:szCs w:val="18"/>
          <w:lang w:val="en-US"/>
        </w:rPr>
        <w:tab/>
        <w:t>doi:10.17062/VJIL.v2i2.51</w:t>
      </w:r>
    </w:p>
    <w:p w14:paraId="3EF78619" w14:textId="77777777" w:rsidR="00196F60" w:rsidRPr="00196F60" w:rsidRDefault="00196F60" w:rsidP="00196F60">
      <w:pPr>
        <w:pStyle w:val="ListParagraph"/>
        <w:numPr>
          <w:ilvl w:val="0"/>
          <w:numId w:val="1"/>
        </w:numPr>
        <w:jc w:val="left"/>
      </w:pPr>
      <w:r w:rsidRPr="00196F60">
        <w:t>Ellis, T. I., 1984. Educational management. Eric Digest, 6(11), 190 – 196.</w:t>
      </w:r>
    </w:p>
    <w:p w14:paraId="38E0352A" w14:textId="77777777" w:rsidR="00196F60" w:rsidRPr="00196F60" w:rsidRDefault="00196F60" w:rsidP="00196F60">
      <w:pPr>
        <w:pStyle w:val="ListParagraph"/>
        <w:numPr>
          <w:ilvl w:val="0"/>
          <w:numId w:val="1"/>
        </w:numPr>
        <w:jc w:val="left"/>
      </w:pPr>
      <w:r w:rsidRPr="00196F60">
        <w:t xml:space="preserve">Hogan, R., 1990. The dark side of charisma, measures of leadership. New Jersey: Leadership library press. </w:t>
      </w:r>
    </w:p>
    <w:p w14:paraId="0C645C0F" w14:textId="77777777" w:rsidR="00196F60" w:rsidRPr="00196F60" w:rsidRDefault="00196F60" w:rsidP="00196F60">
      <w:pPr>
        <w:pStyle w:val="source"/>
        <w:numPr>
          <w:ilvl w:val="0"/>
          <w:numId w:val="1"/>
        </w:numPr>
        <w:shd w:val="clear" w:color="auto" w:fill="FFFFFF" w:themeFill="background1"/>
        <w:spacing w:after="0"/>
        <w:rPr>
          <w:sz w:val="18"/>
          <w:szCs w:val="18"/>
          <w:lang w:val="en-US"/>
        </w:rPr>
      </w:pPr>
      <w:r w:rsidRPr="00196F60">
        <w:rPr>
          <w:sz w:val="18"/>
          <w:szCs w:val="18"/>
          <w:lang w:val="en-US"/>
        </w:rPr>
        <w:t xml:space="preserve">Hussain, S. T., </w:t>
      </w:r>
      <w:proofErr w:type="gramStart"/>
      <w:r w:rsidRPr="00196F60">
        <w:rPr>
          <w:sz w:val="18"/>
          <w:szCs w:val="18"/>
          <w:lang w:val="en-US"/>
        </w:rPr>
        <w:t>Lei,,</w:t>
      </w:r>
      <w:proofErr w:type="gramEnd"/>
      <w:r w:rsidRPr="00196F60">
        <w:rPr>
          <w:sz w:val="18"/>
          <w:szCs w:val="18"/>
          <w:lang w:val="en-US"/>
        </w:rPr>
        <w:t xml:space="preserve"> S., Abideen, Z., &amp; Hussain, S. H. (2015). Motivation in the </w:t>
      </w:r>
      <w:r w:rsidRPr="00196F60">
        <w:rPr>
          <w:sz w:val="18"/>
          <w:szCs w:val="18"/>
          <w:lang w:val="en-US"/>
        </w:rPr>
        <w:tab/>
        <w:t xml:space="preserve">perspective of </w:t>
      </w:r>
      <w:r w:rsidRPr="00196F60">
        <w:rPr>
          <w:sz w:val="18"/>
          <w:szCs w:val="18"/>
          <w:lang w:val="en-US"/>
        </w:rPr>
        <w:tab/>
        <w:t xml:space="preserve">self- determination theory (SDT) between work environment and </w:t>
      </w:r>
      <w:r w:rsidRPr="00196F60">
        <w:rPr>
          <w:sz w:val="18"/>
          <w:szCs w:val="18"/>
          <w:lang w:val="en-US"/>
        </w:rPr>
        <w:tab/>
        <w:t xml:space="preserve">job satisfaction in </w:t>
      </w:r>
      <w:r w:rsidRPr="00196F60">
        <w:rPr>
          <w:sz w:val="18"/>
          <w:szCs w:val="18"/>
          <w:lang w:val="en-US"/>
        </w:rPr>
        <w:tab/>
        <w:t xml:space="preserve">banking </w:t>
      </w:r>
      <w:r w:rsidRPr="00196F60">
        <w:rPr>
          <w:sz w:val="18"/>
          <w:szCs w:val="18"/>
          <w:lang w:val="en-US"/>
        </w:rPr>
        <w:tab/>
        <w:t xml:space="preserve">sector. International Business Research, </w:t>
      </w:r>
      <w:r w:rsidRPr="00196F60">
        <w:rPr>
          <w:sz w:val="18"/>
          <w:szCs w:val="18"/>
          <w:lang w:val="en-US"/>
        </w:rPr>
        <w:tab/>
        <w:t>8(11),39-</w:t>
      </w:r>
      <w:r w:rsidRPr="00196F60">
        <w:rPr>
          <w:sz w:val="18"/>
          <w:szCs w:val="18"/>
          <w:lang w:val="en-US"/>
        </w:rPr>
        <w:tab/>
        <w:t>48.doi10.5539/</w:t>
      </w:r>
      <w:proofErr w:type="gramStart"/>
      <w:r w:rsidRPr="00196F60">
        <w:rPr>
          <w:sz w:val="18"/>
          <w:szCs w:val="18"/>
          <w:lang w:val="en-US"/>
        </w:rPr>
        <w:t>ibr.v</w:t>
      </w:r>
      <w:proofErr w:type="gramEnd"/>
      <w:r w:rsidRPr="00196F60">
        <w:rPr>
          <w:sz w:val="18"/>
          <w:szCs w:val="18"/>
          <w:lang w:val="en-US"/>
        </w:rPr>
        <w:t xml:space="preserve">8n11P3B9 issues. Educational Administration </w:t>
      </w:r>
      <w:r w:rsidRPr="00196F60">
        <w:rPr>
          <w:sz w:val="18"/>
          <w:szCs w:val="18"/>
          <w:lang w:val="en-US"/>
        </w:rPr>
        <w:tab/>
        <w:t xml:space="preserve">Quarterly, 51(1), 58-95. </w:t>
      </w:r>
    </w:p>
    <w:p w14:paraId="012C7016" w14:textId="77777777" w:rsidR="00196F60" w:rsidRPr="00196F60" w:rsidRDefault="00196F60" w:rsidP="00196F60">
      <w:pPr>
        <w:pStyle w:val="ListParagraph"/>
        <w:numPr>
          <w:ilvl w:val="0"/>
          <w:numId w:val="1"/>
        </w:numPr>
        <w:jc w:val="left"/>
      </w:pPr>
      <w:proofErr w:type="spellStart"/>
      <w:r w:rsidRPr="00196F60">
        <w:t>Kooij</w:t>
      </w:r>
      <w:proofErr w:type="spellEnd"/>
      <w:r w:rsidRPr="00196F60">
        <w:t>, D. (2015). Successful Aging at Work: The Active Role of Employees. Work, Aging and Retirement 1(4</w:t>
      </w:r>
      <w:proofErr w:type="gramStart"/>
      <w:r w:rsidRPr="00196F60">
        <w:t>),  309</w:t>
      </w:r>
      <w:proofErr w:type="gramEnd"/>
      <w:r w:rsidRPr="00196F60">
        <w:t xml:space="preserve">-319. </w:t>
      </w:r>
    </w:p>
    <w:p w14:paraId="20D4BE28" w14:textId="77777777" w:rsidR="00196F60" w:rsidRPr="00196F60" w:rsidRDefault="00196F60" w:rsidP="00196F60">
      <w:pPr>
        <w:pStyle w:val="ListParagraph"/>
        <w:ind w:left="0"/>
        <w:jc w:val="left"/>
      </w:pPr>
    </w:p>
    <w:p w14:paraId="1C8FC6EC" w14:textId="77777777" w:rsidR="00196F60" w:rsidRPr="00196F60" w:rsidRDefault="00196F60" w:rsidP="00196F60">
      <w:pPr>
        <w:pStyle w:val="ListParagraph"/>
        <w:numPr>
          <w:ilvl w:val="0"/>
          <w:numId w:val="1"/>
        </w:numPr>
        <w:jc w:val="left"/>
      </w:pPr>
      <w:proofErr w:type="spellStart"/>
      <w:r w:rsidRPr="00196F60">
        <w:t>Kusurkar</w:t>
      </w:r>
      <w:proofErr w:type="spellEnd"/>
      <w:r w:rsidRPr="00196F60">
        <w:t xml:space="preserve">, R.A., Ten Cate, T.J., Vos, C.M.P., Westers, P., &amp; Croiset, G. (2013). How Motivation </w:t>
      </w:r>
      <w:proofErr w:type="gramStart"/>
      <w:r w:rsidRPr="00196F60">
        <w:t>Affects  Academic</w:t>
      </w:r>
      <w:proofErr w:type="gramEnd"/>
      <w:r w:rsidRPr="00196F60">
        <w:t xml:space="preserve"> Performance: A Structural Equation Modelling Analysis. Advances </w:t>
      </w:r>
      <w:proofErr w:type="spellStart"/>
      <w:r w:rsidRPr="00196F60">
        <w:t>inHealth</w:t>
      </w:r>
      <w:proofErr w:type="spellEnd"/>
      <w:r w:rsidRPr="00196F60">
        <w:t xml:space="preserve"> </w:t>
      </w:r>
      <w:proofErr w:type="gramStart"/>
      <w:r w:rsidRPr="00196F60">
        <w:t>Sciences  Education</w:t>
      </w:r>
      <w:proofErr w:type="gramEnd"/>
      <w:r w:rsidRPr="00196F60">
        <w:t xml:space="preserve">, 18(1) 57-69. </w:t>
      </w:r>
    </w:p>
    <w:p w14:paraId="52CF082A" w14:textId="77777777" w:rsidR="00196F60" w:rsidRPr="00196F60" w:rsidRDefault="00196F60" w:rsidP="00196F60">
      <w:pPr>
        <w:pStyle w:val="ListParagraph"/>
        <w:ind w:left="0"/>
        <w:jc w:val="left"/>
      </w:pPr>
    </w:p>
    <w:p w14:paraId="6B790CD5" w14:textId="77777777" w:rsidR="00196F60" w:rsidRPr="00196F60" w:rsidRDefault="00196F60" w:rsidP="00196F60">
      <w:pPr>
        <w:pStyle w:val="ListParagraph"/>
        <w:numPr>
          <w:ilvl w:val="0"/>
          <w:numId w:val="1"/>
        </w:numPr>
        <w:jc w:val="left"/>
      </w:pPr>
      <w:r w:rsidRPr="00196F60">
        <w:t xml:space="preserve">Le Fevre, D. M., &amp; Robinson, V. M. (2015). The interpersonal challenges of instructional </w:t>
      </w:r>
    </w:p>
    <w:p w14:paraId="1DEE3A2C" w14:textId="77777777" w:rsidR="00196F60" w:rsidRPr="00196F60" w:rsidRDefault="00196F60" w:rsidP="00196F60">
      <w:pPr>
        <w:pStyle w:val="ListParagraph"/>
        <w:numPr>
          <w:ilvl w:val="0"/>
          <w:numId w:val="1"/>
        </w:numPr>
        <w:jc w:val="left"/>
      </w:pPr>
      <w:r w:rsidRPr="00196F60">
        <w:tab/>
        <w:t xml:space="preserve">leadership: Principals’ effectiveness in conversations about performance </w:t>
      </w:r>
    </w:p>
    <w:p w14:paraId="573A67F3" w14:textId="77777777" w:rsidR="00196F60" w:rsidRPr="00196F60" w:rsidRDefault="00196F60" w:rsidP="00196F60">
      <w:pPr>
        <w:pStyle w:val="ListParagraph"/>
        <w:ind w:left="0"/>
        <w:jc w:val="left"/>
      </w:pPr>
    </w:p>
    <w:p w14:paraId="76B2B76E" w14:textId="77777777" w:rsidR="00196F60" w:rsidRPr="00196F60" w:rsidRDefault="00196F60" w:rsidP="00196F60">
      <w:pPr>
        <w:pStyle w:val="ListParagraph"/>
        <w:numPr>
          <w:ilvl w:val="0"/>
          <w:numId w:val="1"/>
        </w:numPr>
        <w:jc w:val="left"/>
      </w:pPr>
      <w:r w:rsidRPr="00196F60">
        <w:t xml:space="preserve">Leah, A &amp; Kirk – Patrick, S., 1990. A classroom perspective on students’ mobility Elementary school journal. 91 (2), 90 – 95. </w:t>
      </w:r>
    </w:p>
    <w:p w14:paraId="4133F537" w14:textId="77777777" w:rsidR="00196F60" w:rsidRPr="00196F60" w:rsidRDefault="00196F60" w:rsidP="00196F60">
      <w:pPr>
        <w:pStyle w:val="ListParagraph"/>
        <w:ind w:left="0"/>
        <w:jc w:val="left"/>
      </w:pPr>
    </w:p>
    <w:p w14:paraId="01531B5F" w14:textId="77777777" w:rsidR="00196F60" w:rsidRPr="00196F60" w:rsidRDefault="00196F60" w:rsidP="00196F60">
      <w:pPr>
        <w:pStyle w:val="ListParagraph"/>
        <w:numPr>
          <w:ilvl w:val="0"/>
          <w:numId w:val="1"/>
        </w:numPr>
        <w:jc w:val="left"/>
      </w:pPr>
      <w:r w:rsidRPr="00196F60">
        <w:t xml:space="preserve">Lopez, Nora &amp; Irene, Elmer. (2018). Motivation and Commitment to Teaching among Pre-service Teachers of </w:t>
      </w:r>
      <w:proofErr w:type="gramStart"/>
      <w:r w:rsidRPr="00196F60">
        <w:t>a  State</w:t>
      </w:r>
      <w:proofErr w:type="gramEnd"/>
      <w:r w:rsidRPr="00196F60">
        <w:t xml:space="preserve"> University in Samar, Philippines. </w:t>
      </w:r>
    </w:p>
    <w:p w14:paraId="6C4DBD90" w14:textId="77777777" w:rsidR="00196F60" w:rsidRPr="00196F60" w:rsidRDefault="00196F60" w:rsidP="00196F60">
      <w:pPr>
        <w:pStyle w:val="ListParagraph"/>
        <w:ind w:left="0"/>
        <w:jc w:val="left"/>
      </w:pPr>
    </w:p>
    <w:p w14:paraId="7D6E2409" w14:textId="77777777" w:rsidR="00196F60" w:rsidRPr="00196F60" w:rsidRDefault="00196F60" w:rsidP="00196F60">
      <w:pPr>
        <w:pStyle w:val="ListParagraph"/>
        <w:numPr>
          <w:ilvl w:val="0"/>
          <w:numId w:val="1"/>
        </w:numPr>
        <w:jc w:val="left"/>
      </w:pPr>
      <w:r w:rsidRPr="00196F60">
        <w:t xml:space="preserve">Marilla, S. C. (2015).  Extent Of Knowledge, Skill </w:t>
      </w:r>
      <w:proofErr w:type="gramStart"/>
      <w:r w:rsidRPr="00196F60">
        <w:t>And</w:t>
      </w:r>
      <w:proofErr w:type="gramEnd"/>
      <w:r w:rsidRPr="00196F60">
        <w:t xml:space="preserve"> Attitude of Grade I Teachers in the Implementation of </w:t>
      </w:r>
      <w:proofErr w:type="gramStart"/>
      <w:r w:rsidRPr="00196F60">
        <w:t>the  MTB</w:t>
      </w:r>
      <w:proofErr w:type="gramEnd"/>
      <w:r w:rsidRPr="00196F60">
        <w:t xml:space="preserve">-MLE Under The K-12Curriculum.  Unpublished Master’s Thesis, Foundation </w:t>
      </w:r>
      <w:proofErr w:type="gramStart"/>
      <w:r w:rsidRPr="00196F60">
        <w:t>University,  Dumaguete</w:t>
      </w:r>
      <w:proofErr w:type="gramEnd"/>
      <w:r w:rsidRPr="00196F60">
        <w:t xml:space="preserve"> City. </w:t>
      </w:r>
    </w:p>
    <w:p w14:paraId="05697A37" w14:textId="77777777" w:rsidR="00196F60" w:rsidRPr="00196F60" w:rsidRDefault="00196F60" w:rsidP="00196F60">
      <w:pPr>
        <w:pStyle w:val="ListParagraph"/>
        <w:ind w:left="0"/>
        <w:jc w:val="left"/>
      </w:pPr>
    </w:p>
    <w:p w14:paraId="3A8236B8" w14:textId="77777777" w:rsidR="00196F60" w:rsidRPr="00196F60" w:rsidRDefault="00196F60" w:rsidP="00196F60">
      <w:pPr>
        <w:pStyle w:val="ListParagraph"/>
        <w:numPr>
          <w:ilvl w:val="0"/>
          <w:numId w:val="1"/>
        </w:numPr>
        <w:jc w:val="left"/>
      </w:pPr>
      <w:r w:rsidRPr="00196F60">
        <w:t xml:space="preserve">Mark, A. (2015). Factors Influencing Teachers’ Motivation and Job Performance in </w:t>
      </w:r>
      <w:proofErr w:type="spellStart"/>
      <w:r w:rsidRPr="00196F60">
        <w:t>Kibaha</w:t>
      </w:r>
      <w:proofErr w:type="spellEnd"/>
      <w:r w:rsidRPr="00196F60">
        <w:t xml:space="preserve"> District, Tanzania.  Dissertation. </w:t>
      </w:r>
      <w:proofErr w:type="gramStart"/>
      <w:r w:rsidRPr="00196F60">
        <w:t>University  of</w:t>
      </w:r>
      <w:proofErr w:type="gramEnd"/>
      <w:r w:rsidRPr="00196F60">
        <w:t xml:space="preserve"> Tanzania. </w:t>
      </w:r>
    </w:p>
    <w:p w14:paraId="307A072A" w14:textId="77777777" w:rsidR="00196F60" w:rsidRPr="00196F60" w:rsidRDefault="00196F60" w:rsidP="00196F60">
      <w:pPr>
        <w:pStyle w:val="ListParagraph"/>
        <w:ind w:left="0"/>
        <w:jc w:val="left"/>
      </w:pPr>
    </w:p>
    <w:p w14:paraId="54719353" w14:textId="77777777" w:rsidR="00196F60" w:rsidRPr="00196F60" w:rsidRDefault="00196F60" w:rsidP="00196F60">
      <w:pPr>
        <w:pStyle w:val="ListParagraph"/>
        <w:numPr>
          <w:ilvl w:val="0"/>
          <w:numId w:val="1"/>
        </w:numPr>
        <w:jc w:val="left"/>
      </w:pPr>
      <w:proofErr w:type="spellStart"/>
      <w:r w:rsidRPr="00196F60">
        <w:t>Mawarni</w:t>
      </w:r>
      <w:proofErr w:type="spellEnd"/>
      <w:r w:rsidRPr="00196F60">
        <w:t xml:space="preserve"> Mohamed¹*, </w:t>
      </w:r>
      <w:proofErr w:type="spellStart"/>
      <w:r w:rsidRPr="00196F60">
        <w:t>Khalilahanum</w:t>
      </w:r>
      <w:proofErr w:type="spellEnd"/>
      <w:r w:rsidRPr="00196F60">
        <w:t xml:space="preserve"> Zainal Abidin² Faculty of Education, </w:t>
      </w:r>
      <w:proofErr w:type="spellStart"/>
      <w:r w:rsidRPr="00196F60">
        <w:t>Universiti</w:t>
      </w:r>
      <w:proofErr w:type="spellEnd"/>
      <w:r w:rsidRPr="00196F60">
        <w:t xml:space="preserve"> </w:t>
      </w:r>
      <w:proofErr w:type="spellStart"/>
      <w:r w:rsidRPr="00196F60">
        <w:t>Teknologi</w:t>
      </w:r>
      <w:proofErr w:type="spellEnd"/>
      <w:r w:rsidRPr="00196F60">
        <w:t xml:space="preserve"> MARA, UiTM </w:t>
      </w:r>
      <w:proofErr w:type="spellStart"/>
      <w:r w:rsidRPr="00196F60">
        <w:t>Puncak</w:t>
      </w:r>
      <w:proofErr w:type="spellEnd"/>
      <w:r w:rsidRPr="00196F60">
        <w:t xml:space="preserve"> Alam Campus, 42300 </w:t>
      </w:r>
      <w:proofErr w:type="spellStart"/>
      <w:r w:rsidRPr="00196F60">
        <w:t>Puncak</w:t>
      </w:r>
      <w:proofErr w:type="spellEnd"/>
      <w:r w:rsidRPr="00196F60">
        <w:t xml:space="preserve"> Alam, Selangor, Malaysia mawarnim@uitm.edu.my ²Kolej </w:t>
      </w:r>
      <w:proofErr w:type="spellStart"/>
      <w:r w:rsidRPr="00196F60">
        <w:t>Vokasional</w:t>
      </w:r>
      <w:proofErr w:type="spellEnd"/>
      <w:r w:rsidRPr="00196F60">
        <w:t xml:space="preserve"> Shah Alam, Jalan </w:t>
      </w:r>
      <w:r w:rsidRPr="00196F60">
        <w:lastRenderedPageBreak/>
        <w:t xml:space="preserve">Batu Tiga, 40300 Shah Alam, Selangor. khalilah.anum85@gmail.com *Corresponding Author https://doi.org/10.24191/ajue.v17i4.16201 Received: 2 August </w:t>
      </w:r>
      <w:proofErr w:type="gramStart"/>
      <w:r w:rsidRPr="00196F60">
        <w:t>2021  Accepted</w:t>
      </w:r>
      <w:proofErr w:type="gramEnd"/>
      <w:r w:rsidRPr="00196F60">
        <w:t xml:space="preserve">: 30 September 2021 Date Published Online: 31 October 2021 Published: 31 October 2021 </w:t>
      </w:r>
    </w:p>
    <w:p w14:paraId="242DB26B" w14:textId="77777777" w:rsidR="00196F60" w:rsidRPr="00196F60" w:rsidRDefault="00196F60" w:rsidP="00196F60">
      <w:pPr>
        <w:pStyle w:val="ListParagraph"/>
        <w:ind w:left="0"/>
        <w:jc w:val="left"/>
      </w:pPr>
    </w:p>
    <w:p w14:paraId="08226F7E" w14:textId="77777777" w:rsidR="00196F60" w:rsidRPr="00196F60" w:rsidRDefault="00196F60" w:rsidP="00196F60">
      <w:pPr>
        <w:pStyle w:val="ListParagraph"/>
        <w:numPr>
          <w:ilvl w:val="0"/>
          <w:numId w:val="1"/>
        </w:numPr>
        <w:jc w:val="left"/>
      </w:pPr>
      <w:r w:rsidRPr="00196F60">
        <w:t xml:space="preserve">Mbwana, D.M. (2015). Motivation and Performance of Secondary </w:t>
      </w:r>
      <w:proofErr w:type="spellStart"/>
      <w:r w:rsidRPr="00196F60">
        <w:t>SchoolTeachers</w:t>
      </w:r>
      <w:proofErr w:type="spellEnd"/>
      <w:r w:rsidRPr="00196F60">
        <w:t xml:space="preserve"> in Tanzania: A Case </w:t>
      </w:r>
      <w:proofErr w:type="gramStart"/>
      <w:r w:rsidRPr="00196F60">
        <w:t>of  Selected</w:t>
      </w:r>
      <w:proofErr w:type="gramEnd"/>
      <w:r w:rsidRPr="00196F60">
        <w:t xml:space="preserve"> Secondary Schools </w:t>
      </w:r>
      <w:proofErr w:type="gramStart"/>
      <w:r w:rsidRPr="00196F60">
        <w:t xml:space="preserve">in  </w:t>
      </w:r>
      <w:proofErr w:type="spellStart"/>
      <w:r w:rsidRPr="00196F60">
        <w:t>Mzumbe</w:t>
      </w:r>
      <w:proofErr w:type="spellEnd"/>
      <w:proofErr w:type="gramEnd"/>
      <w:r w:rsidRPr="00196F60">
        <w:t xml:space="preserve"> Ward, </w:t>
      </w:r>
      <w:proofErr w:type="spellStart"/>
      <w:r w:rsidRPr="00196F60">
        <w:t>Mvomero</w:t>
      </w:r>
      <w:proofErr w:type="spellEnd"/>
      <w:r w:rsidRPr="00196F60">
        <w:t xml:space="preserve"> District. Dissertation. </w:t>
      </w:r>
      <w:proofErr w:type="spellStart"/>
      <w:proofErr w:type="gramStart"/>
      <w:r w:rsidRPr="00196F60">
        <w:t>Mzumbe</w:t>
      </w:r>
      <w:proofErr w:type="spellEnd"/>
      <w:r w:rsidRPr="00196F60">
        <w:t xml:space="preserve">  University</w:t>
      </w:r>
      <w:proofErr w:type="gramEnd"/>
      <w:r w:rsidRPr="00196F60">
        <w:t xml:space="preserve">. </w:t>
      </w:r>
    </w:p>
    <w:p w14:paraId="2C1BE63A" w14:textId="77777777" w:rsidR="00196F60" w:rsidRPr="00196F60" w:rsidRDefault="00196F60" w:rsidP="00196F60">
      <w:pPr>
        <w:pStyle w:val="ListParagraph"/>
        <w:ind w:left="0"/>
        <w:jc w:val="left"/>
      </w:pPr>
    </w:p>
    <w:p w14:paraId="455C146A" w14:textId="77777777" w:rsidR="00196F60" w:rsidRPr="00196F60" w:rsidRDefault="00196F60" w:rsidP="00196F60">
      <w:pPr>
        <w:pStyle w:val="ListParagraph"/>
        <w:numPr>
          <w:ilvl w:val="0"/>
          <w:numId w:val="1"/>
        </w:numPr>
        <w:jc w:val="left"/>
      </w:pPr>
      <w:r w:rsidRPr="00196F60">
        <w:t xml:space="preserve">McEwan, E. (2003). 10 traits of highly effective principals: From good to great performance. Thousand Oaks, CA: Corwin. </w:t>
      </w:r>
    </w:p>
    <w:p w14:paraId="7887FC13" w14:textId="77777777" w:rsidR="00196F60" w:rsidRPr="00196F60" w:rsidRDefault="00196F60" w:rsidP="00196F60">
      <w:pPr>
        <w:pStyle w:val="ListParagraph"/>
        <w:ind w:left="0"/>
        <w:jc w:val="left"/>
      </w:pPr>
    </w:p>
    <w:p w14:paraId="13DE4F61" w14:textId="77777777" w:rsidR="00196F60" w:rsidRPr="00196F60" w:rsidRDefault="00196F60" w:rsidP="00196F60">
      <w:pPr>
        <w:pStyle w:val="ListParagraph"/>
        <w:numPr>
          <w:ilvl w:val="0"/>
          <w:numId w:val="1"/>
        </w:numPr>
        <w:jc w:val="left"/>
      </w:pPr>
      <w:r w:rsidRPr="00196F60">
        <w:t xml:space="preserve">Mecklenburg, C. (2004). The principal effect. Education Week, 23(30), p. 47. </w:t>
      </w:r>
    </w:p>
    <w:p w14:paraId="5297F40F" w14:textId="77777777" w:rsidR="00196F60" w:rsidRPr="00196F60" w:rsidRDefault="00196F60" w:rsidP="00196F60">
      <w:pPr>
        <w:pStyle w:val="ListParagraph"/>
        <w:ind w:left="0"/>
        <w:jc w:val="left"/>
      </w:pPr>
    </w:p>
    <w:p w14:paraId="2A7AC9A7" w14:textId="77777777" w:rsidR="00196F60" w:rsidRPr="00196F60" w:rsidRDefault="00196F60" w:rsidP="00196F60">
      <w:pPr>
        <w:pStyle w:val="ListParagraph"/>
        <w:numPr>
          <w:ilvl w:val="0"/>
          <w:numId w:val="1"/>
        </w:numPr>
        <w:jc w:val="left"/>
      </w:pPr>
      <w:r w:rsidRPr="00196F60">
        <w:t xml:space="preserve">Mitchell, D. E. and Tucker S., 1992. Leadership as a way of thinking. S Educational Leadership, 3(49), 5 – 9. </w:t>
      </w:r>
      <w:proofErr w:type="spellStart"/>
      <w:r w:rsidRPr="00196F60">
        <w:t>Ndu</w:t>
      </w:r>
      <w:proofErr w:type="spellEnd"/>
      <w:r w:rsidRPr="00196F60">
        <w:t xml:space="preserve">, A. N., 1998. “Renovation and Renewal of Education” in private and community participation in Nigeria: The Nigerian Academy of Education.20 (3), 28 – 30. </w:t>
      </w:r>
    </w:p>
    <w:p w14:paraId="4396DC37" w14:textId="77777777" w:rsidR="00196F60" w:rsidRPr="00196F60" w:rsidRDefault="00196F60" w:rsidP="00196F60">
      <w:pPr>
        <w:pStyle w:val="ListParagraph"/>
        <w:numPr>
          <w:ilvl w:val="0"/>
          <w:numId w:val="1"/>
        </w:numPr>
        <w:spacing w:before="100" w:beforeAutospacing="1" w:after="100" w:afterAutospacing="1"/>
        <w:jc w:val="left"/>
      </w:pPr>
      <w:r w:rsidRPr="00196F60">
        <w:t xml:space="preserve">Mohamed M., &amp;Zainal Abidin K., 2020 Principals’ Communication Styles and School </w:t>
      </w:r>
      <w:r w:rsidRPr="00196F60">
        <w:tab/>
        <w:t xml:space="preserve">Culture in Vocational Colleges in </w:t>
      </w:r>
      <w:proofErr w:type="gramStart"/>
      <w:r w:rsidRPr="00196F60">
        <w:t>Selangor  Faculty</w:t>
      </w:r>
      <w:proofErr w:type="gramEnd"/>
      <w:r w:rsidRPr="00196F60">
        <w:t xml:space="preserve"> of Education, </w:t>
      </w:r>
      <w:proofErr w:type="spellStart"/>
      <w:r w:rsidRPr="00196F60">
        <w:t>Universiti</w:t>
      </w:r>
      <w:proofErr w:type="spellEnd"/>
      <w:r w:rsidRPr="00196F60">
        <w:t xml:space="preserve"> </w:t>
      </w:r>
      <w:r w:rsidRPr="00196F60">
        <w:tab/>
      </w:r>
      <w:proofErr w:type="spellStart"/>
      <w:r w:rsidRPr="00196F60">
        <w:t>Teknologi</w:t>
      </w:r>
      <w:proofErr w:type="spellEnd"/>
      <w:r w:rsidRPr="00196F60">
        <w:t xml:space="preserve"> </w:t>
      </w:r>
      <w:r w:rsidRPr="00196F60">
        <w:tab/>
        <w:t xml:space="preserve">MARA, </w:t>
      </w:r>
      <w:r w:rsidRPr="00196F60">
        <w:tab/>
        <w:t xml:space="preserve">UiTM </w:t>
      </w:r>
      <w:proofErr w:type="spellStart"/>
      <w:r w:rsidRPr="00196F60">
        <w:t>Puncak</w:t>
      </w:r>
      <w:proofErr w:type="spellEnd"/>
      <w:r w:rsidRPr="00196F60">
        <w:t xml:space="preserve"> Alam Campus, 42300 </w:t>
      </w:r>
      <w:proofErr w:type="spellStart"/>
      <w:r w:rsidRPr="00196F60">
        <w:t>Puncak</w:t>
      </w:r>
      <w:proofErr w:type="spellEnd"/>
      <w:r w:rsidRPr="00196F60">
        <w:t xml:space="preserve"> Alam, </w:t>
      </w:r>
      <w:r w:rsidRPr="00196F60">
        <w:tab/>
        <w:t xml:space="preserve">Selangor, </w:t>
      </w:r>
      <w:r w:rsidRPr="00196F60">
        <w:tab/>
        <w:t xml:space="preserve">Malaysia </w:t>
      </w:r>
      <w:r w:rsidRPr="00196F60">
        <w:tab/>
        <w:t xml:space="preserve">mawarnim@uitm.edu.my ²Kolej </w:t>
      </w:r>
      <w:proofErr w:type="spellStart"/>
      <w:r w:rsidRPr="00196F60">
        <w:t>Vokasional</w:t>
      </w:r>
      <w:proofErr w:type="spellEnd"/>
      <w:r w:rsidRPr="00196F60">
        <w:t xml:space="preserve"> Shah </w:t>
      </w:r>
      <w:r w:rsidRPr="00196F60">
        <w:tab/>
      </w:r>
      <w:proofErr w:type="spellStart"/>
      <w:proofErr w:type="gramStart"/>
      <w:r w:rsidRPr="00196F60">
        <w:t>Alam,JalanBatu</w:t>
      </w:r>
      <w:proofErr w:type="spellEnd"/>
      <w:proofErr w:type="gramEnd"/>
      <w:r w:rsidRPr="00196F60">
        <w:t xml:space="preserve"> Tiga,40300</w:t>
      </w:r>
      <w:proofErr w:type="gramStart"/>
      <w:r w:rsidRPr="00196F60">
        <w:t>ShahAlam,Selangor.khalilah.anum85@gmail.com</w:t>
      </w:r>
      <w:proofErr w:type="gramEnd"/>
      <w:r w:rsidRPr="00196F60">
        <w:t xml:space="preserve"> </w:t>
      </w:r>
    </w:p>
    <w:p w14:paraId="0D8B0DF0" w14:textId="77777777" w:rsidR="00196F60" w:rsidRPr="00196F60" w:rsidRDefault="00196F60" w:rsidP="00196F60">
      <w:pPr>
        <w:pStyle w:val="NoSpacing"/>
        <w:numPr>
          <w:ilvl w:val="0"/>
          <w:numId w:val="1"/>
        </w:numPr>
        <w:rPr>
          <w:rFonts w:ascii="Times New Roman" w:eastAsia="Times New Roman" w:hAnsi="Times New Roman" w:cs="Times New Roman"/>
          <w:sz w:val="18"/>
          <w:szCs w:val="18"/>
          <w:lang w:eastAsia="en-PH"/>
        </w:rPr>
      </w:pPr>
      <w:proofErr w:type="spellStart"/>
      <w:r w:rsidRPr="00196F60">
        <w:rPr>
          <w:rFonts w:ascii="Times New Roman" w:eastAsia="Times New Roman" w:hAnsi="Times New Roman" w:cs="Times New Roman"/>
          <w:sz w:val="18"/>
          <w:szCs w:val="18"/>
          <w:lang w:eastAsia="en-PH"/>
        </w:rPr>
        <w:t>Motilla</w:t>
      </w:r>
      <w:proofErr w:type="spellEnd"/>
      <w:r w:rsidRPr="00196F60">
        <w:rPr>
          <w:rFonts w:ascii="Times New Roman" w:eastAsia="Times New Roman" w:hAnsi="Times New Roman" w:cs="Times New Roman"/>
          <w:sz w:val="18"/>
          <w:szCs w:val="18"/>
          <w:lang w:eastAsia="en-PH"/>
        </w:rPr>
        <w:t>, Jovelyn E. (2018). Management Skills of School Administrators and Motivation of Public Elementary School Teachers of Davao City. Philippine E-Journals. Vol. 2, No. 1.</w:t>
      </w:r>
    </w:p>
    <w:p w14:paraId="2AA26F81" w14:textId="77777777" w:rsidR="00196F60" w:rsidRPr="00196F60" w:rsidRDefault="00196F60" w:rsidP="00196F60">
      <w:pPr>
        <w:pStyle w:val="NoSpacing"/>
        <w:rPr>
          <w:rFonts w:ascii="Times New Roman" w:eastAsia="Times New Roman" w:hAnsi="Times New Roman" w:cs="Times New Roman"/>
          <w:sz w:val="18"/>
          <w:szCs w:val="18"/>
          <w:lang w:eastAsia="en-PH"/>
        </w:rPr>
      </w:pPr>
    </w:p>
    <w:p w14:paraId="349C6DFF" w14:textId="77777777" w:rsidR="00196F60" w:rsidRPr="00196F60" w:rsidRDefault="00196F60" w:rsidP="00196F60">
      <w:pPr>
        <w:pStyle w:val="ListParagraph"/>
        <w:numPr>
          <w:ilvl w:val="0"/>
          <w:numId w:val="1"/>
        </w:numPr>
        <w:jc w:val="left"/>
      </w:pPr>
      <w:r w:rsidRPr="00196F60">
        <w:t xml:space="preserve">Mustafa, M.N., &amp; Othman, N. (2016). The Effect of Work Motivation on Teachers Work Performance </w:t>
      </w:r>
      <w:proofErr w:type="gramStart"/>
      <w:r w:rsidRPr="00196F60">
        <w:t xml:space="preserve">In  </w:t>
      </w:r>
      <w:proofErr w:type="spellStart"/>
      <w:r w:rsidRPr="00196F60">
        <w:t>Pekanbaru</w:t>
      </w:r>
      <w:proofErr w:type="spellEnd"/>
      <w:proofErr w:type="gramEnd"/>
      <w:r w:rsidRPr="00196F60">
        <w:t xml:space="preserve"> Senior High Schools, Riau Province, Indonesia. </w:t>
      </w:r>
      <w:proofErr w:type="spellStart"/>
      <w:r w:rsidRPr="00196F60">
        <w:t>Sosiohumankinika</w:t>
      </w:r>
      <w:proofErr w:type="spellEnd"/>
      <w:r w:rsidRPr="00196F60">
        <w:t xml:space="preserve">, 3(2). </w:t>
      </w:r>
    </w:p>
    <w:p w14:paraId="7034AA13" w14:textId="77777777" w:rsidR="00196F60" w:rsidRPr="00196F60" w:rsidRDefault="00196F60" w:rsidP="00196F60">
      <w:pPr>
        <w:pStyle w:val="NoSpacing"/>
        <w:numPr>
          <w:ilvl w:val="0"/>
          <w:numId w:val="1"/>
        </w:numPr>
        <w:rPr>
          <w:rFonts w:ascii="Times New Roman" w:eastAsia="Times New Roman" w:hAnsi="Times New Roman" w:cs="Times New Roman"/>
          <w:sz w:val="18"/>
          <w:szCs w:val="18"/>
          <w:lang w:eastAsia="en-PH"/>
        </w:rPr>
      </w:pPr>
      <w:r w:rsidRPr="00196F60">
        <w:rPr>
          <w:rFonts w:ascii="Times New Roman" w:eastAsia="Times New Roman" w:hAnsi="Times New Roman" w:cs="Times New Roman"/>
          <w:sz w:val="18"/>
          <w:szCs w:val="18"/>
          <w:lang w:eastAsia="en-PH"/>
        </w:rPr>
        <w:t>Newton, Claire (2023). The Five Communication Styles. Claire Publication.</w:t>
      </w:r>
    </w:p>
    <w:p w14:paraId="2F6D7DF5" w14:textId="77777777" w:rsidR="00196F60" w:rsidRPr="00196F60" w:rsidRDefault="00196F60" w:rsidP="00196F60">
      <w:pPr>
        <w:pStyle w:val="NoSpacing"/>
        <w:rPr>
          <w:rFonts w:ascii="Times New Roman" w:eastAsia="Times New Roman" w:hAnsi="Times New Roman" w:cs="Times New Roman"/>
          <w:sz w:val="18"/>
          <w:szCs w:val="18"/>
          <w:lang w:eastAsia="en-PH"/>
        </w:rPr>
      </w:pPr>
    </w:p>
    <w:p w14:paraId="1685FEF1" w14:textId="77777777" w:rsidR="00196F60" w:rsidRPr="00196F60" w:rsidRDefault="00196F60" w:rsidP="00196F60">
      <w:pPr>
        <w:pStyle w:val="ListParagraph"/>
        <w:numPr>
          <w:ilvl w:val="0"/>
          <w:numId w:val="1"/>
        </w:numPr>
        <w:jc w:val="left"/>
      </w:pPr>
      <w:r w:rsidRPr="00196F60">
        <w:t xml:space="preserve">Nyam, J. (2014). Teachers Motivation: A Study of the Psychological and Social Factors. International </w:t>
      </w:r>
      <w:proofErr w:type="gramStart"/>
      <w:r w:rsidRPr="00196F60">
        <w:t>Journal  of</w:t>
      </w:r>
      <w:proofErr w:type="gramEnd"/>
      <w:r w:rsidRPr="00196F60">
        <w:t xml:space="preserve"> Education and Research Vol. 2 No. 2 February 2014. </w:t>
      </w:r>
    </w:p>
    <w:p w14:paraId="2D921C59" w14:textId="77777777" w:rsidR="00196F60" w:rsidRPr="00196F60" w:rsidRDefault="00196F60" w:rsidP="00196F60">
      <w:pPr>
        <w:pStyle w:val="ListParagraph"/>
        <w:numPr>
          <w:ilvl w:val="0"/>
          <w:numId w:val="1"/>
        </w:numPr>
        <w:jc w:val="left"/>
      </w:pPr>
      <w:r w:rsidRPr="00196F60">
        <w:t xml:space="preserve">Obi, E., 1990. “Towards teacher effectiveness in Nigerian schools: A case study of Anambra State”. Journal of General Studies, 1, 86. </w:t>
      </w:r>
    </w:p>
    <w:p w14:paraId="59565008" w14:textId="77777777" w:rsidR="00196F60" w:rsidRPr="00196F60" w:rsidRDefault="00196F60" w:rsidP="00196F60">
      <w:pPr>
        <w:pStyle w:val="source"/>
        <w:numPr>
          <w:ilvl w:val="0"/>
          <w:numId w:val="1"/>
        </w:numPr>
        <w:spacing w:after="0"/>
        <w:rPr>
          <w:sz w:val="18"/>
          <w:szCs w:val="18"/>
          <w:lang w:val="en-US"/>
        </w:rPr>
      </w:pPr>
      <w:r w:rsidRPr="00196F60">
        <w:rPr>
          <w:sz w:val="18"/>
          <w:szCs w:val="18"/>
          <w:lang w:val="en-US"/>
        </w:rPr>
        <w:t xml:space="preserve">Obi, OC 2018 “Influence of Leader Communication on Employee Motivation”, </w:t>
      </w:r>
      <w:r w:rsidRPr="00196F60">
        <w:rPr>
          <w:sz w:val="18"/>
          <w:szCs w:val="18"/>
          <w:lang w:val="en-US"/>
        </w:rPr>
        <w:tab/>
        <w:t xml:space="preserve">Dissertation </w:t>
      </w:r>
      <w:r w:rsidRPr="00196F60">
        <w:rPr>
          <w:sz w:val="18"/>
          <w:szCs w:val="18"/>
          <w:lang w:val="en-US"/>
        </w:rPr>
        <w:tab/>
        <w:t xml:space="preserve">presented to Walden University of the College of Management and </w:t>
      </w:r>
      <w:r w:rsidRPr="00196F60">
        <w:rPr>
          <w:sz w:val="18"/>
          <w:szCs w:val="18"/>
          <w:lang w:val="en-US"/>
        </w:rPr>
        <w:tab/>
        <w:t>Technology.</w:t>
      </w:r>
    </w:p>
    <w:p w14:paraId="5F492A9B" w14:textId="77777777" w:rsidR="00196F60" w:rsidRPr="00196F60" w:rsidRDefault="00196F60" w:rsidP="00196F60">
      <w:pPr>
        <w:pStyle w:val="ListParagraph"/>
        <w:numPr>
          <w:ilvl w:val="0"/>
          <w:numId w:val="1"/>
        </w:numPr>
        <w:jc w:val="left"/>
      </w:pPr>
      <w:r w:rsidRPr="00196F60">
        <w:t>Ofoegbu, F. I., 2001. Motivational factors and the achievement of classrooms effectiveness in Edo State secondary schools. In current issues in Educational Management in Nigeria. In Nwagwu, N.</w:t>
      </w:r>
    </w:p>
    <w:p w14:paraId="14F46523" w14:textId="77777777" w:rsidR="00196F60" w:rsidRPr="00196F60" w:rsidRDefault="00196F60" w:rsidP="00196F60">
      <w:pPr>
        <w:pStyle w:val="source"/>
        <w:numPr>
          <w:ilvl w:val="0"/>
          <w:numId w:val="1"/>
        </w:numPr>
        <w:shd w:val="clear" w:color="auto" w:fill="FFFFFF" w:themeFill="background1"/>
        <w:spacing w:after="0"/>
        <w:rPr>
          <w:sz w:val="18"/>
          <w:szCs w:val="18"/>
          <w:lang w:val="en-US"/>
        </w:rPr>
      </w:pPr>
      <w:r w:rsidRPr="00196F60">
        <w:rPr>
          <w:sz w:val="18"/>
          <w:szCs w:val="18"/>
          <w:lang w:val="en-US"/>
        </w:rPr>
        <w:t xml:space="preserve">Okinyi, O.M. (2015). Effect of Reward practices on employee commitment in </w:t>
      </w:r>
      <w:proofErr w:type="gramStart"/>
      <w:r w:rsidRPr="00196F60">
        <w:rPr>
          <w:sz w:val="18"/>
          <w:szCs w:val="18"/>
          <w:lang w:val="en-US"/>
        </w:rPr>
        <w:t>faith based</w:t>
      </w:r>
      <w:proofErr w:type="gramEnd"/>
      <w:r w:rsidRPr="00196F60">
        <w:rPr>
          <w:sz w:val="18"/>
          <w:szCs w:val="18"/>
          <w:lang w:val="en-US"/>
        </w:rPr>
        <w:t xml:space="preserve"> health </w:t>
      </w:r>
      <w:r w:rsidRPr="00196F60">
        <w:rPr>
          <w:sz w:val="18"/>
          <w:szCs w:val="18"/>
          <w:lang w:val="en-US"/>
        </w:rPr>
        <w:tab/>
        <w:t xml:space="preserve">organizations in Kakamega County, Kenya. International Journal of Management </w:t>
      </w:r>
      <w:r w:rsidRPr="00196F60">
        <w:rPr>
          <w:sz w:val="18"/>
          <w:szCs w:val="18"/>
          <w:lang w:val="en-US"/>
        </w:rPr>
        <w:tab/>
        <w:t xml:space="preserve">Research and Reviews, 5, 729-743. Retrieved from </w:t>
      </w:r>
      <w:hyperlink r:id="rId12" w:history="1">
        <w:r w:rsidRPr="00196F60">
          <w:rPr>
            <w:rFonts w:eastAsiaTheme="minorHAnsi"/>
            <w:sz w:val="18"/>
            <w:szCs w:val="18"/>
            <w:lang w:val="en-US"/>
          </w:rPr>
          <w:t>http://ijmrr.com</w:t>
        </w:r>
      </w:hyperlink>
      <w:r w:rsidRPr="00196F60">
        <w:rPr>
          <w:sz w:val="18"/>
          <w:szCs w:val="18"/>
          <w:lang w:val="en-US"/>
        </w:rPr>
        <w:t xml:space="preserve"> </w:t>
      </w:r>
    </w:p>
    <w:p w14:paraId="7ED8A79C" w14:textId="77777777" w:rsidR="00196F60" w:rsidRPr="00196F60" w:rsidRDefault="00196F60" w:rsidP="00196F60">
      <w:pPr>
        <w:pStyle w:val="source"/>
        <w:numPr>
          <w:ilvl w:val="0"/>
          <w:numId w:val="1"/>
        </w:numPr>
        <w:shd w:val="clear" w:color="auto" w:fill="FFFFFF" w:themeFill="background1"/>
        <w:spacing w:after="0"/>
        <w:rPr>
          <w:sz w:val="18"/>
          <w:szCs w:val="18"/>
          <w:lang w:val="en-US"/>
        </w:rPr>
      </w:pPr>
      <w:proofErr w:type="spellStart"/>
      <w:r w:rsidRPr="00196F60">
        <w:rPr>
          <w:sz w:val="18"/>
          <w:szCs w:val="18"/>
          <w:lang w:val="en-US"/>
        </w:rPr>
        <w:t>Okoji</w:t>
      </w:r>
      <w:proofErr w:type="spellEnd"/>
      <w:r w:rsidRPr="00196F60">
        <w:rPr>
          <w:sz w:val="18"/>
          <w:szCs w:val="18"/>
          <w:lang w:val="en-US"/>
        </w:rPr>
        <w:t xml:space="preserve">, O.O. (2015) Relationship between school principals’ leadership styles and </w:t>
      </w:r>
      <w:r w:rsidRPr="00196F60">
        <w:rPr>
          <w:sz w:val="18"/>
          <w:szCs w:val="18"/>
          <w:lang w:val="en-US"/>
        </w:rPr>
        <w:tab/>
        <w:t xml:space="preserve">teachers’ job </w:t>
      </w:r>
      <w:r w:rsidRPr="00196F60">
        <w:rPr>
          <w:sz w:val="18"/>
          <w:szCs w:val="18"/>
          <w:lang w:val="en-US"/>
        </w:rPr>
        <w:tab/>
        <w:t xml:space="preserve">performance in Ondo State, Nigeria. Ife Psychology, 23, 133-138. </w:t>
      </w:r>
      <w:r w:rsidRPr="00196F60">
        <w:rPr>
          <w:sz w:val="18"/>
          <w:szCs w:val="18"/>
          <w:lang w:val="en-US"/>
        </w:rPr>
        <w:tab/>
        <w:t xml:space="preserve">Retrieved from </w:t>
      </w:r>
      <w:r w:rsidRPr="00196F60">
        <w:rPr>
          <w:sz w:val="18"/>
          <w:szCs w:val="18"/>
          <w:lang w:val="en-US"/>
        </w:rPr>
        <w:tab/>
      </w:r>
      <w:hyperlink r:id="rId13" w:history="1">
        <w:r w:rsidRPr="00196F60">
          <w:rPr>
            <w:rFonts w:eastAsiaTheme="minorHAnsi"/>
            <w:sz w:val="18"/>
            <w:szCs w:val="18"/>
            <w:lang w:val="en-US"/>
          </w:rPr>
          <w:t>http://www.ifepsychologia.org</w:t>
        </w:r>
      </w:hyperlink>
      <w:r w:rsidRPr="00196F60">
        <w:rPr>
          <w:sz w:val="18"/>
          <w:szCs w:val="18"/>
          <w:lang w:val="en-US"/>
        </w:rPr>
        <w:t>.</w:t>
      </w:r>
    </w:p>
    <w:p w14:paraId="58A2F8D7" w14:textId="77777777" w:rsidR="00196F60" w:rsidRPr="00196F60" w:rsidRDefault="00196F60" w:rsidP="00196F60">
      <w:pPr>
        <w:pStyle w:val="ListParagraph"/>
        <w:numPr>
          <w:ilvl w:val="0"/>
          <w:numId w:val="1"/>
        </w:numPr>
        <w:jc w:val="left"/>
      </w:pPr>
      <w:r w:rsidRPr="00196F60">
        <w:t xml:space="preserve">Okoro, D. C. U., 1998. “Building and sustaining teacher morale and job satisfaction”. Teachers and Teaching in Nigeria. The </w:t>
      </w:r>
      <w:proofErr w:type="spellStart"/>
      <w:r w:rsidRPr="00196F60">
        <w:t>Nsigerian</w:t>
      </w:r>
      <w:proofErr w:type="spellEnd"/>
      <w:r w:rsidRPr="00196F60">
        <w:t xml:space="preserve"> Academy of education. Year Book, No. 2, P. 89. </w:t>
      </w:r>
    </w:p>
    <w:p w14:paraId="7F3142F8" w14:textId="77777777" w:rsidR="00196F60" w:rsidRPr="00196F60" w:rsidRDefault="00196F60" w:rsidP="00196F60">
      <w:pPr>
        <w:pStyle w:val="ListParagraph"/>
        <w:numPr>
          <w:ilvl w:val="0"/>
          <w:numId w:val="1"/>
        </w:numPr>
        <w:jc w:val="left"/>
      </w:pPr>
      <w:hyperlink r:id="rId14" w:history="1">
        <w:proofErr w:type="spellStart"/>
        <w:r w:rsidRPr="00196F60">
          <w:rPr>
            <w:rFonts w:eastAsiaTheme="minorHAnsi"/>
          </w:rPr>
          <w:t>Oyebanji</w:t>
        </w:r>
        <w:proofErr w:type="spellEnd"/>
      </w:hyperlink>
      <w:r w:rsidRPr="00196F60">
        <w:t xml:space="preserve"> O., 2019 In book: AFRICA AND EDUCATION: 2030 AGENDA (pp.377-</w:t>
      </w:r>
      <w:r w:rsidRPr="00196F60">
        <w:tab/>
        <w:t xml:space="preserve">391) Publisher: Faculty of Education, University of Ibadan </w:t>
      </w:r>
      <w:r w:rsidRPr="00196F60">
        <w:tab/>
      </w:r>
      <w:hyperlink r:id="rId15" w:history="1">
        <w:r w:rsidRPr="00196F60">
          <w:rPr>
            <w:rFonts w:eastAsiaTheme="minorHAnsi"/>
          </w:rPr>
          <w:t>University of Ibadan</w:t>
        </w:r>
      </w:hyperlink>
    </w:p>
    <w:p w14:paraId="1FE30F65" w14:textId="77777777" w:rsidR="00196F60" w:rsidRPr="00196F60" w:rsidRDefault="00196F60" w:rsidP="00196F60">
      <w:pPr>
        <w:pStyle w:val="ListParagraph"/>
        <w:numPr>
          <w:ilvl w:val="0"/>
          <w:numId w:val="1"/>
        </w:numPr>
        <w:jc w:val="left"/>
      </w:pPr>
      <w:proofErr w:type="spellStart"/>
      <w:r w:rsidRPr="00196F60">
        <w:t>Ozigi</w:t>
      </w:r>
      <w:proofErr w:type="spellEnd"/>
      <w:r w:rsidRPr="00196F60">
        <w:t>, A., 1992. Keynote address for the National conference on financing teacher education at A.I.C.E, Owerri, 6th -11th December.</w:t>
      </w:r>
    </w:p>
    <w:p w14:paraId="64D24D5C" w14:textId="77777777" w:rsidR="00196F60" w:rsidRPr="00196F60" w:rsidRDefault="00196F60" w:rsidP="00196F60">
      <w:pPr>
        <w:pStyle w:val="ListParagraph"/>
        <w:numPr>
          <w:ilvl w:val="0"/>
          <w:numId w:val="1"/>
        </w:numPr>
        <w:jc w:val="left"/>
      </w:pPr>
      <w:r w:rsidRPr="00196F60">
        <w:t xml:space="preserve"> Pastor S. R. and Erlandson A. D., 1982. What motivates teachers? Motivating teachers </w:t>
      </w:r>
      <w:r w:rsidRPr="00196F60">
        <w:tab/>
        <w:t xml:space="preserve">for </w:t>
      </w:r>
      <w:r w:rsidRPr="00196F60">
        <w:tab/>
        <w:t>excellence. Eric digest, 6(11), 20 – 30 p</w:t>
      </w:r>
    </w:p>
    <w:p w14:paraId="72EEC10C" w14:textId="77777777" w:rsidR="00196F60" w:rsidRPr="00196F60" w:rsidRDefault="00196F60" w:rsidP="00196F60">
      <w:pPr>
        <w:pStyle w:val="ListParagraph"/>
        <w:numPr>
          <w:ilvl w:val="0"/>
          <w:numId w:val="1"/>
        </w:numPr>
        <w:jc w:val="left"/>
      </w:pPr>
      <w:proofErr w:type="spellStart"/>
      <w:r w:rsidRPr="00196F60">
        <w:t>Pescuela</w:t>
      </w:r>
      <w:proofErr w:type="spellEnd"/>
      <w:r w:rsidRPr="00196F60">
        <w:t xml:space="preserve">, C. (2015). Extent of School Administrators’ Implementation of Instructional Leadership and </w:t>
      </w:r>
      <w:proofErr w:type="gramStart"/>
      <w:r w:rsidRPr="00196F60">
        <w:t>Its  Relationship</w:t>
      </w:r>
      <w:proofErr w:type="gramEnd"/>
      <w:r w:rsidRPr="00196F60">
        <w:t xml:space="preserve"> to their Teachers’ Performance. Unpublished Thesis. Foundation University.  Dumaguete City. </w:t>
      </w:r>
    </w:p>
    <w:p w14:paraId="4C70E883" w14:textId="77777777" w:rsidR="00196F60" w:rsidRPr="00196F60" w:rsidRDefault="00196F60" w:rsidP="00196F60">
      <w:pPr>
        <w:pStyle w:val="source"/>
        <w:numPr>
          <w:ilvl w:val="0"/>
          <w:numId w:val="1"/>
        </w:numPr>
        <w:spacing w:before="0" w:beforeAutospacing="0" w:after="0" w:afterAutospacing="0"/>
        <w:rPr>
          <w:sz w:val="18"/>
          <w:szCs w:val="18"/>
          <w:lang w:val="en-US"/>
        </w:rPr>
      </w:pPr>
      <w:r w:rsidRPr="00196F60">
        <w:rPr>
          <w:sz w:val="18"/>
          <w:szCs w:val="18"/>
          <w:lang w:val="en-US"/>
        </w:rPr>
        <w:t xml:space="preserve">Pleggenkuhle, JD.2017 "Strategic Communication in Public Schools: A Communication </w:t>
      </w:r>
      <w:r w:rsidRPr="00196F60">
        <w:rPr>
          <w:sz w:val="18"/>
          <w:szCs w:val="18"/>
          <w:lang w:val="en-US"/>
        </w:rPr>
        <w:tab/>
        <w:t xml:space="preserve">Audit of a Midwestern School District." Thesis, North Dakota State </w:t>
      </w:r>
      <w:proofErr w:type="gramStart"/>
      <w:r w:rsidRPr="00196F60">
        <w:rPr>
          <w:sz w:val="18"/>
          <w:szCs w:val="18"/>
          <w:lang w:val="en-US"/>
        </w:rPr>
        <w:t xml:space="preserve">University,  </w:t>
      </w:r>
      <w:r w:rsidRPr="00196F60">
        <w:rPr>
          <w:sz w:val="18"/>
          <w:szCs w:val="18"/>
          <w:lang w:val="en-US"/>
        </w:rPr>
        <w:tab/>
      </w:r>
      <w:proofErr w:type="gramEnd"/>
      <w:r>
        <w:fldChar w:fldCharType="begin"/>
      </w:r>
      <w:r>
        <w:instrText>HYPERLINK "https://hdl.handle.net/10365/28430"</w:instrText>
      </w:r>
      <w:r>
        <w:fldChar w:fldCharType="separate"/>
      </w:r>
      <w:r w:rsidRPr="00196F60">
        <w:rPr>
          <w:rFonts w:eastAsiaTheme="minorHAnsi"/>
          <w:sz w:val="18"/>
          <w:szCs w:val="18"/>
          <w:lang w:val="en-US"/>
        </w:rPr>
        <w:t>https://hdl.handle.net/10365/28430</w:t>
      </w:r>
      <w:r>
        <w:fldChar w:fldCharType="end"/>
      </w:r>
      <w:r w:rsidRPr="00196F60">
        <w:rPr>
          <w:sz w:val="18"/>
          <w:szCs w:val="18"/>
          <w:lang w:val="en-US"/>
        </w:rPr>
        <w:t>.</w:t>
      </w:r>
    </w:p>
    <w:p w14:paraId="2294CCDF" w14:textId="77777777" w:rsidR="00196F60" w:rsidRPr="00196F60" w:rsidRDefault="00196F60" w:rsidP="00196F60">
      <w:pPr>
        <w:pStyle w:val="source"/>
        <w:numPr>
          <w:ilvl w:val="0"/>
          <w:numId w:val="1"/>
        </w:numPr>
        <w:spacing w:before="0" w:beforeAutospacing="0" w:after="0" w:afterAutospacing="0"/>
        <w:rPr>
          <w:sz w:val="18"/>
          <w:szCs w:val="18"/>
          <w:lang w:val="en-US"/>
        </w:rPr>
      </w:pPr>
    </w:p>
    <w:p w14:paraId="41845457" w14:textId="77777777" w:rsidR="00196F60" w:rsidRPr="00196F60" w:rsidRDefault="00196F60" w:rsidP="00196F60">
      <w:pPr>
        <w:pStyle w:val="ListParagraph"/>
        <w:numPr>
          <w:ilvl w:val="0"/>
          <w:numId w:val="1"/>
        </w:numPr>
        <w:spacing w:after="120"/>
        <w:jc w:val="left"/>
      </w:pPr>
      <w:r w:rsidRPr="00196F60">
        <w:t xml:space="preserve">Pontillas, M., &amp; </w:t>
      </w:r>
      <w:proofErr w:type="spellStart"/>
      <w:r w:rsidRPr="00196F60">
        <w:t>Talaue</w:t>
      </w:r>
      <w:proofErr w:type="spellEnd"/>
      <w:r w:rsidRPr="00196F60">
        <w:t xml:space="preserve">, F. (2021). Levels of Oral Communication Skills and Speaking </w:t>
      </w:r>
      <w:r w:rsidRPr="00196F60">
        <w:tab/>
        <w:t xml:space="preserve">Anxiety </w:t>
      </w:r>
      <w:r w:rsidRPr="00196F60">
        <w:tab/>
        <w:t xml:space="preserve">of Educators in a Polytechnic College in the Philippines. Journal </w:t>
      </w:r>
      <w:r w:rsidRPr="00196F60">
        <w:tab/>
        <w:t xml:space="preserve">of </w:t>
      </w:r>
      <w:r w:rsidRPr="00196F60">
        <w:tab/>
        <w:t xml:space="preserve">Education, </w:t>
      </w:r>
      <w:r w:rsidRPr="00196F60">
        <w:tab/>
        <w:t xml:space="preserve">Management and Development Studies, 1(1), 24–32. </w:t>
      </w:r>
      <w:r w:rsidRPr="00196F60">
        <w:tab/>
        <w:t>https://doi.org/10.52631/jemds.v1i1.15</w:t>
      </w:r>
    </w:p>
    <w:p w14:paraId="0CA45278" w14:textId="77777777" w:rsidR="00196F60" w:rsidRPr="00196F60" w:rsidRDefault="00196F60" w:rsidP="00196F60">
      <w:pPr>
        <w:pStyle w:val="source"/>
        <w:numPr>
          <w:ilvl w:val="0"/>
          <w:numId w:val="1"/>
        </w:numPr>
        <w:spacing w:after="0"/>
        <w:rPr>
          <w:sz w:val="18"/>
          <w:szCs w:val="18"/>
          <w:lang w:val="en-US"/>
        </w:rPr>
      </w:pPr>
      <w:r w:rsidRPr="00196F60">
        <w:rPr>
          <w:sz w:val="18"/>
          <w:szCs w:val="18"/>
          <w:lang w:val="en-US"/>
        </w:rPr>
        <w:t xml:space="preserve">Quiroz, DV &amp;De Jesus FS 2022 “Administrators’ Communication Styles and their </w:t>
      </w:r>
      <w:r w:rsidRPr="00196F60">
        <w:rPr>
          <w:sz w:val="18"/>
          <w:szCs w:val="18"/>
          <w:lang w:val="en-US"/>
        </w:rPr>
        <w:tab/>
        <w:t xml:space="preserve">Leadership </w:t>
      </w:r>
      <w:r w:rsidRPr="00196F60">
        <w:rPr>
          <w:sz w:val="18"/>
          <w:szCs w:val="18"/>
          <w:lang w:val="en-US"/>
        </w:rPr>
        <w:tab/>
        <w:t xml:space="preserve">Effectiveness: Basis for a Proposed Enhancement </w:t>
      </w:r>
      <w:r w:rsidRPr="00196F60">
        <w:rPr>
          <w:sz w:val="18"/>
          <w:szCs w:val="18"/>
          <w:lang w:val="en-US"/>
        </w:rPr>
        <w:tab/>
      </w:r>
      <w:proofErr w:type="spellStart"/>
      <w:proofErr w:type="gramStart"/>
      <w:r w:rsidRPr="00196F60">
        <w:rPr>
          <w:sz w:val="18"/>
          <w:szCs w:val="18"/>
          <w:lang w:val="en-US"/>
        </w:rPr>
        <w:t>Plan”International</w:t>
      </w:r>
      <w:proofErr w:type="spellEnd"/>
      <w:proofErr w:type="gramEnd"/>
      <w:r w:rsidRPr="00196F60">
        <w:rPr>
          <w:sz w:val="18"/>
          <w:szCs w:val="18"/>
          <w:lang w:val="en-US"/>
        </w:rPr>
        <w:t xml:space="preserve"> </w:t>
      </w:r>
      <w:r w:rsidRPr="00196F60">
        <w:rPr>
          <w:sz w:val="18"/>
          <w:szCs w:val="18"/>
          <w:lang w:val="en-US"/>
        </w:rPr>
        <w:tab/>
        <w:t xml:space="preserve">Journal of </w:t>
      </w:r>
      <w:r w:rsidRPr="00196F60">
        <w:rPr>
          <w:sz w:val="18"/>
          <w:szCs w:val="18"/>
          <w:lang w:val="en-US"/>
        </w:rPr>
        <w:tab/>
        <w:t>English Literature and Social Sciences Vol-</w:t>
      </w:r>
      <w:r w:rsidRPr="00196F60">
        <w:rPr>
          <w:sz w:val="18"/>
          <w:szCs w:val="18"/>
          <w:lang w:val="en-US"/>
        </w:rPr>
        <w:tab/>
        <w:t xml:space="preserve">7, Issue-4; Jul-Aug, 2022 </w:t>
      </w:r>
      <w:r w:rsidRPr="00196F60">
        <w:rPr>
          <w:sz w:val="18"/>
          <w:szCs w:val="18"/>
          <w:lang w:val="en-US"/>
        </w:rPr>
        <w:tab/>
        <w:t xml:space="preserve">Journal Home </w:t>
      </w:r>
      <w:r w:rsidRPr="00196F60">
        <w:rPr>
          <w:sz w:val="18"/>
          <w:szCs w:val="18"/>
          <w:lang w:val="en-US"/>
        </w:rPr>
        <w:tab/>
        <w:t xml:space="preserve">Page Available: </w:t>
      </w:r>
      <w:hyperlink r:id="rId16" w:history="1">
        <w:r w:rsidRPr="00196F60">
          <w:rPr>
            <w:rFonts w:eastAsiaTheme="minorHAnsi"/>
            <w:sz w:val="18"/>
            <w:szCs w:val="18"/>
            <w:lang w:val="en-US"/>
          </w:rPr>
          <w:t>https://ijels.com/</w:t>
        </w:r>
      </w:hyperlink>
    </w:p>
    <w:p w14:paraId="16FC764D" w14:textId="77777777" w:rsidR="00196F60" w:rsidRPr="00196F60" w:rsidRDefault="00196F60" w:rsidP="00196F60">
      <w:pPr>
        <w:pStyle w:val="source"/>
        <w:numPr>
          <w:ilvl w:val="0"/>
          <w:numId w:val="1"/>
        </w:numPr>
        <w:shd w:val="clear" w:color="auto" w:fill="FFFFFF" w:themeFill="background1"/>
        <w:spacing w:after="0"/>
        <w:rPr>
          <w:sz w:val="18"/>
          <w:szCs w:val="18"/>
          <w:lang w:val="en-US"/>
        </w:rPr>
      </w:pPr>
      <w:r w:rsidRPr="00196F60">
        <w:rPr>
          <w:sz w:val="18"/>
          <w:szCs w:val="18"/>
          <w:lang w:val="en-US"/>
        </w:rPr>
        <w:t xml:space="preserve">Riley, </w:t>
      </w:r>
      <w:proofErr w:type="gramStart"/>
      <w:r w:rsidRPr="00196F60">
        <w:rPr>
          <w:sz w:val="18"/>
          <w:szCs w:val="18"/>
          <w:lang w:val="en-US"/>
        </w:rPr>
        <w:t>G.(</w:t>
      </w:r>
      <w:proofErr w:type="gramEnd"/>
      <w:r w:rsidRPr="00196F60">
        <w:rPr>
          <w:sz w:val="18"/>
          <w:szCs w:val="18"/>
          <w:lang w:val="en-US"/>
        </w:rPr>
        <w:t xml:space="preserve">2015). Differences in competence, autonomy, and relatedness between home </w:t>
      </w:r>
      <w:r w:rsidRPr="00196F60">
        <w:rPr>
          <w:sz w:val="18"/>
          <w:szCs w:val="18"/>
          <w:lang w:val="en-US"/>
        </w:rPr>
        <w:tab/>
        <w:t xml:space="preserve">educated </w:t>
      </w:r>
      <w:r w:rsidRPr="00196F60">
        <w:rPr>
          <w:sz w:val="18"/>
          <w:szCs w:val="18"/>
          <w:lang w:val="en-US"/>
        </w:rPr>
        <w:tab/>
        <w:t xml:space="preserve">and </w:t>
      </w:r>
      <w:r w:rsidRPr="00196F60">
        <w:rPr>
          <w:sz w:val="18"/>
          <w:szCs w:val="18"/>
          <w:lang w:val="en-US"/>
        </w:rPr>
        <w:tab/>
        <w:t xml:space="preserve">traditionally educated young adults. International Social </w:t>
      </w:r>
      <w:r w:rsidRPr="00196F60">
        <w:rPr>
          <w:sz w:val="18"/>
          <w:szCs w:val="18"/>
          <w:lang w:val="en-US"/>
        </w:rPr>
        <w:tab/>
        <w:t xml:space="preserve">Science Review, 90(2), 1-27. </w:t>
      </w:r>
      <w:r w:rsidRPr="00196F60">
        <w:rPr>
          <w:sz w:val="18"/>
          <w:szCs w:val="18"/>
          <w:lang w:val="en-US"/>
        </w:rPr>
        <w:tab/>
        <w:t xml:space="preserve">Retrieved from </w:t>
      </w:r>
      <w:r w:rsidRPr="00196F60">
        <w:rPr>
          <w:sz w:val="18"/>
          <w:szCs w:val="18"/>
          <w:lang w:val="en-US"/>
        </w:rPr>
        <w:tab/>
      </w:r>
      <w:hyperlink r:id="rId17" w:history="1">
        <w:r w:rsidRPr="00196F60">
          <w:rPr>
            <w:rFonts w:eastAsiaTheme="minorHAnsi"/>
            <w:sz w:val="18"/>
            <w:szCs w:val="18"/>
            <w:lang w:val="en-US"/>
          </w:rPr>
          <w:t>http://digitalcommons.northgeorgia.edu/issr</w:t>
        </w:r>
      </w:hyperlink>
      <w:r w:rsidRPr="00196F60">
        <w:rPr>
          <w:sz w:val="18"/>
          <w:szCs w:val="18"/>
          <w:lang w:val="en-US"/>
        </w:rPr>
        <w:tab/>
      </w:r>
    </w:p>
    <w:p w14:paraId="6E531DFE" w14:textId="77777777" w:rsidR="00196F60" w:rsidRPr="00196F60" w:rsidRDefault="00196F60" w:rsidP="00196F60">
      <w:pPr>
        <w:pStyle w:val="ListParagraph"/>
        <w:numPr>
          <w:ilvl w:val="0"/>
          <w:numId w:val="1"/>
        </w:numPr>
        <w:jc w:val="left"/>
      </w:pPr>
      <w:r w:rsidRPr="00196F60">
        <w:t xml:space="preserve">Sala, M. (2019). </w:t>
      </w:r>
      <w:proofErr w:type="spellStart"/>
      <w:r w:rsidRPr="00196F60">
        <w:t>Functionability</w:t>
      </w:r>
      <w:proofErr w:type="spellEnd"/>
      <w:r w:rsidRPr="00196F60">
        <w:t xml:space="preserve"> of DRRM Program in Negros Oriental. A Doctorate </w:t>
      </w:r>
      <w:proofErr w:type="gramStart"/>
      <w:r w:rsidRPr="00196F60">
        <w:t>Dissertation,  Foundation</w:t>
      </w:r>
      <w:proofErr w:type="gramEnd"/>
      <w:r w:rsidRPr="00196F60">
        <w:t xml:space="preserve">  University, </w:t>
      </w:r>
      <w:proofErr w:type="gramStart"/>
      <w:r w:rsidRPr="00196F60">
        <w:t>Dumaguete  City</w:t>
      </w:r>
      <w:proofErr w:type="gramEnd"/>
      <w:r w:rsidRPr="00196F60">
        <w:t xml:space="preserve">.  </w:t>
      </w:r>
    </w:p>
    <w:p w14:paraId="05B2980E" w14:textId="77777777" w:rsidR="00196F60" w:rsidRPr="00196F60" w:rsidRDefault="00196F60" w:rsidP="00196F60">
      <w:pPr>
        <w:pStyle w:val="ListParagraph"/>
        <w:numPr>
          <w:ilvl w:val="0"/>
          <w:numId w:val="1"/>
        </w:numPr>
        <w:jc w:val="left"/>
      </w:pPr>
      <w:proofErr w:type="spellStart"/>
      <w:r w:rsidRPr="00196F60">
        <w:t>Secong</w:t>
      </w:r>
      <w:proofErr w:type="spellEnd"/>
      <w:r w:rsidRPr="00196F60">
        <w:t xml:space="preserve">, S. (2014). School administrators’ management styles in relation to </w:t>
      </w:r>
      <w:proofErr w:type="gramStart"/>
      <w:r w:rsidRPr="00196F60">
        <w:t>their  teachers’  performance</w:t>
      </w:r>
      <w:proofErr w:type="gramEnd"/>
      <w:r w:rsidRPr="00196F60">
        <w:t xml:space="preserve">. Unpublished Thesis. Foundation University. </w:t>
      </w:r>
      <w:proofErr w:type="gramStart"/>
      <w:r w:rsidRPr="00196F60">
        <w:t>Dumaguete  City</w:t>
      </w:r>
      <w:proofErr w:type="gramEnd"/>
      <w:r w:rsidRPr="00196F60">
        <w:t xml:space="preserve">. </w:t>
      </w:r>
    </w:p>
    <w:p w14:paraId="2F801173" w14:textId="77777777" w:rsidR="00196F60" w:rsidRPr="00196F60" w:rsidRDefault="00196F60" w:rsidP="00196F60">
      <w:pPr>
        <w:pStyle w:val="ListParagraph"/>
        <w:numPr>
          <w:ilvl w:val="0"/>
          <w:numId w:val="1"/>
        </w:numPr>
        <w:jc w:val="left"/>
      </w:pPr>
      <w:proofErr w:type="spellStart"/>
      <w:r w:rsidRPr="00196F60">
        <w:t>Seniwoliba</w:t>
      </w:r>
      <w:proofErr w:type="spellEnd"/>
      <w:r w:rsidRPr="00196F60">
        <w:t xml:space="preserve"> A. J. (2013). Teacher Motivation and Job Satisfaction in Senior High Schools in the </w:t>
      </w:r>
      <w:proofErr w:type="gramStart"/>
      <w:r w:rsidRPr="00196F60">
        <w:t>Tamale  Metropolis</w:t>
      </w:r>
      <w:proofErr w:type="gramEnd"/>
      <w:r w:rsidRPr="00196F60">
        <w:t xml:space="preserve"> of Ghana, University for Development Studies, Tamale, Ghana. </w:t>
      </w:r>
    </w:p>
    <w:p w14:paraId="5F2A43BD" w14:textId="77777777" w:rsidR="00196F60" w:rsidRPr="00196F60" w:rsidRDefault="00196F60" w:rsidP="00196F60">
      <w:pPr>
        <w:pStyle w:val="ListParagraph"/>
        <w:numPr>
          <w:ilvl w:val="0"/>
          <w:numId w:val="1"/>
        </w:numPr>
        <w:jc w:val="left"/>
      </w:pPr>
      <w:proofErr w:type="spellStart"/>
      <w:r w:rsidRPr="00196F60">
        <w:lastRenderedPageBreak/>
        <w:t>Sergiovanni</w:t>
      </w:r>
      <w:proofErr w:type="spellEnd"/>
      <w:r w:rsidRPr="00196F60">
        <w:t>, T. J., 1990. Adding value to leadership and getting extraordinary result. Educational Leadership, 3 (47), 8- 12.</w:t>
      </w:r>
    </w:p>
    <w:p w14:paraId="73759721" w14:textId="77777777" w:rsidR="00196F60" w:rsidRPr="00196F60" w:rsidRDefault="00196F60" w:rsidP="00196F60">
      <w:pPr>
        <w:pStyle w:val="ListParagraph"/>
        <w:numPr>
          <w:ilvl w:val="0"/>
          <w:numId w:val="1"/>
        </w:numPr>
        <w:jc w:val="left"/>
      </w:pPr>
      <w:r w:rsidRPr="00196F60">
        <w:t>Seyram, J. A. (2013</w:t>
      </w:r>
      <w:proofErr w:type="gramStart"/>
      <w:r w:rsidRPr="00196F60">
        <w:t>).Viewing</w:t>
      </w:r>
      <w:proofErr w:type="gramEnd"/>
      <w:r w:rsidRPr="00196F60">
        <w:t xml:space="preserve"> Teacher Motivation in the </w:t>
      </w:r>
      <w:proofErr w:type="gramStart"/>
      <w:r w:rsidRPr="00196F60">
        <w:t>Ghana  Education</w:t>
      </w:r>
      <w:proofErr w:type="gramEnd"/>
      <w:r w:rsidRPr="00196F60">
        <w:t xml:space="preserve"> Service through </w:t>
      </w:r>
      <w:proofErr w:type="gramStart"/>
      <w:r w:rsidRPr="00196F60">
        <w:t>a  Postcolonial</w:t>
      </w:r>
      <w:proofErr w:type="gramEnd"/>
      <w:r w:rsidRPr="00196F60">
        <w:t xml:space="preserve"> Lens; Current issues in education, Mary Lou </w:t>
      </w:r>
      <w:proofErr w:type="spellStart"/>
      <w:r w:rsidRPr="00196F60">
        <w:t>Fulto</w:t>
      </w:r>
      <w:proofErr w:type="spellEnd"/>
      <w:r w:rsidRPr="00196F60">
        <w:t xml:space="preserve"> Teacher </w:t>
      </w:r>
      <w:proofErr w:type="gramStart"/>
      <w:r w:rsidRPr="00196F60">
        <w:t>College ,</w:t>
      </w:r>
      <w:proofErr w:type="gramEnd"/>
      <w:r w:rsidRPr="00196F60">
        <w:t xml:space="preserve"> Arizona </w:t>
      </w:r>
      <w:proofErr w:type="gramStart"/>
      <w:r w:rsidRPr="00196F60">
        <w:t>State  University</w:t>
      </w:r>
      <w:proofErr w:type="gramEnd"/>
      <w:r w:rsidRPr="00196F60">
        <w:t xml:space="preserve">, P. O Box 37100, Phoenix, AX 85069, USA. 16, Number 3 October 31, 2013 ISSN 1099- 839X, Monash University. </w:t>
      </w:r>
    </w:p>
    <w:p w14:paraId="0133B54B" w14:textId="77777777" w:rsidR="00196F60" w:rsidRPr="00196F60" w:rsidRDefault="00196F60" w:rsidP="00196F60">
      <w:pPr>
        <w:pStyle w:val="ListParagraph"/>
        <w:numPr>
          <w:ilvl w:val="0"/>
          <w:numId w:val="1"/>
        </w:numPr>
        <w:jc w:val="left"/>
      </w:pPr>
      <w:r w:rsidRPr="00196F60">
        <w:t xml:space="preserve">Situma, R. N. (2015).  Motivational Factors Affecting Employees’ Performance in Public Secondary Schools </w:t>
      </w:r>
      <w:proofErr w:type="gramStart"/>
      <w:r w:rsidRPr="00196F60">
        <w:t>in  Bungoma</w:t>
      </w:r>
      <w:proofErr w:type="gramEnd"/>
      <w:r w:rsidRPr="00196F60">
        <w:t xml:space="preserve"> </w:t>
      </w:r>
      <w:proofErr w:type="gramStart"/>
      <w:r w:rsidRPr="00196F60">
        <w:t>North  Country</w:t>
      </w:r>
      <w:proofErr w:type="gramEnd"/>
      <w:r w:rsidRPr="00196F60">
        <w:t xml:space="preserve">, Kenya.  International Academic Journal of </w:t>
      </w:r>
      <w:proofErr w:type="gramStart"/>
      <w:r w:rsidRPr="00196F60">
        <w:t>Human  Resource</w:t>
      </w:r>
      <w:proofErr w:type="gramEnd"/>
      <w:r w:rsidRPr="00196F60">
        <w:t xml:space="preserve"> </w:t>
      </w:r>
      <w:proofErr w:type="gramStart"/>
      <w:r w:rsidRPr="00196F60">
        <w:t>and  Business</w:t>
      </w:r>
      <w:proofErr w:type="gramEnd"/>
      <w:r w:rsidRPr="00196F60">
        <w:t xml:space="preserve"> Administration.  Vol. 1, Issue 5, pp. 140-161.  </w:t>
      </w:r>
      <w:proofErr w:type="gramStart"/>
      <w:r w:rsidRPr="00196F60">
        <w:t>Retrieved  from</w:t>
      </w:r>
      <w:proofErr w:type="gramEnd"/>
      <w:r w:rsidRPr="00196F60">
        <w:t xml:space="preserve">  </w:t>
      </w:r>
      <w:proofErr w:type="gramStart"/>
      <w:r w:rsidRPr="00196F60">
        <w:t>http://www.jajournals.org/articles/iajhrba  VI</w:t>
      </w:r>
      <w:proofErr w:type="gramEnd"/>
      <w:r w:rsidRPr="00196F60">
        <w:t xml:space="preserve"> i5 140 161.pdf. </w:t>
      </w:r>
    </w:p>
    <w:p w14:paraId="37BEABBA" w14:textId="77777777" w:rsidR="00196F60" w:rsidRPr="00196F60" w:rsidRDefault="00196F60" w:rsidP="00196F60">
      <w:pPr>
        <w:pStyle w:val="ListParagraph"/>
        <w:numPr>
          <w:ilvl w:val="0"/>
          <w:numId w:val="1"/>
        </w:numPr>
        <w:jc w:val="left"/>
      </w:pPr>
      <w:r w:rsidRPr="00196F60">
        <w:t xml:space="preserve">Susa, M. (2018). Work Values and Teaching Performance of Early Childhood Educators in Tuguegarao </w:t>
      </w:r>
      <w:proofErr w:type="gramStart"/>
      <w:r w:rsidRPr="00196F60">
        <w:t>City,  Philippines</w:t>
      </w:r>
      <w:proofErr w:type="gramEnd"/>
      <w:r w:rsidRPr="00196F60">
        <w:t xml:space="preserve">. Asia </w:t>
      </w:r>
      <w:proofErr w:type="gramStart"/>
      <w:r w:rsidRPr="00196F60">
        <w:t>Pacific  Journal</w:t>
      </w:r>
      <w:proofErr w:type="gramEnd"/>
      <w:r w:rsidRPr="00196F60">
        <w:t xml:space="preserve"> of Multidisciplinary Research, Vol. 6, No. 1, </w:t>
      </w:r>
      <w:proofErr w:type="gramStart"/>
      <w:r w:rsidRPr="00196F60">
        <w:t>February  2018</w:t>
      </w:r>
      <w:proofErr w:type="gramEnd"/>
      <w:r w:rsidRPr="00196F60">
        <w:t xml:space="preserve">. </w:t>
      </w:r>
    </w:p>
    <w:p w14:paraId="28CEE23A" w14:textId="77777777" w:rsidR="00196F60" w:rsidRPr="00196F60" w:rsidRDefault="00196F60" w:rsidP="00196F60">
      <w:pPr>
        <w:pStyle w:val="ListParagraph"/>
        <w:numPr>
          <w:ilvl w:val="0"/>
          <w:numId w:val="1"/>
        </w:numPr>
        <w:jc w:val="left"/>
      </w:pPr>
      <w:proofErr w:type="spellStart"/>
      <w:r w:rsidRPr="00196F60">
        <w:t>Tancinco</w:t>
      </w:r>
      <w:proofErr w:type="spellEnd"/>
      <w:r w:rsidRPr="00196F60">
        <w:t xml:space="preserve">, N. (2016). Status of Teachers’ Workload and Performance in State Universities of Eastern Visayas:  Implications to Educational Management. IOSR Journal of Business and Management (IOSR- JBM). Volume 18, Issue </w:t>
      </w:r>
      <w:proofErr w:type="gramStart"/>
      <w:r w:rsidRPr="00196F60">
        <w:t>6 .</w:t>
      </w:r>
      <w:proofErr w:type="gramEnd"/>
      <w:r w:rsidRPr="00196F60">
        <w:t xml:space="preserve">Ver. IV (Jun. 2016), PP 46-57 www.iosrjournals.org. </w:t>
      </w:r>
    </w:p>
    <w:p w14:paraId="23C9A057" w14:textId="77777777" w:rsidR="00196F60" w:rsidRPr="00196F60" w:rsidRDefault="00196F60" w:rsidP="00196F60">
      <w:pPr>
        <w:pStyle w:val="ListParagraph"/>
        <w:numPr>
          <w:ilvl w:val="0"/>
          <w:numId w:val="1"/>
        </w:numPr>
        <w:jc w:val="left"/>
      </w:pPr>
      <w:r w:rsidRPr="00196F60">
        <w:t xml:space="preserve">Taylor, B. (2015). The integrated dynamics of motivation </w:t>
      </w:r>
      <w:proofErr w:type="gramStart"/>
      <w:r w:rsidRPr="00196F60">
        <w:t>and  performance</w:t>
      </w:r>
      <w:proofErr w:type="gramEnd"/>
      <w:r w:rsidRPr="00196F60">
        <w:t xml:space="preserve"> in the workplace. </w:t>
      </w:r>
      <w:proofErr w:type="gramStart"/>
      <w:r w:rsidRPr="00196F60">
        <w:t>Performance  Improvement</w:t>
      </w:r>
      <w:proofErr w:type="gramEnd"/>
      <w:r w:rsidRPr="00196F60">
        <w:t xml:space="preserve">, 54, 5, (28-37). </w:t>
      </w:r>
    </w:p>
    <w:p w14:paraId="0918F835" w14:textId="77777777" w:rsidR="00196F60" w:rsidRPr="00196F60" w:rsidRDefault="00196F60" w:rsidP="00196F60">
      <w:pPr>
        <w:pStyle w:val="ListParagraph"/>
        <w:numPr>
          <w:ilvl w:val="0"/>
          <w:numId w:val="1"/>
        </w:numPr>
        <w:jc w:val="left"/>
      </w:pPr>
      <w:r w:rsidRPr="00196F60">
        <w:t xml:space="preserve">Therapist Aid.Com. (2017). Passive, Aggressive, and Assertive Communication. Therapist Aid. LLC. </w:t>
      </w:r>
    </w:p>
    <w:p w14:paraId="1DF6D17D" w14:textId="77777777" w:rsidR="00196F60" w:rsidRPr="00196F60" w:rsidRDefault="00196F60" w:rsidP="00196F60">
      <w:pPr>
        <w:pStyle w:val="ListParagraph"/>
        <w:numPr>
          <w:ilvl w:val="0"/>
          <w:numId w:val="1"/>
        </w:numPr>
        <w:jc w:val="left"/>
      </w:pPr>
      <w:r w:rsidRPr="00196F60">
        <w:t xml:space="preserve">Tyler, D. E. (2016). Communication behaviors of principals at high performing Title I </w:t>
      </w:r>
    </w:p>
    <w:p w14:paraId="20CF5FC9" w14:textId="77777777" w:rsidR="00196F60" w:rsidRPr="00196F60" w:rsidRDefault="00196F60" w:rsidP="00196F60">
      <w:pPr>
        <w:pStyle w:val="ListParagraph"/>
        <w:numPr>
          <w:ilvl w:val="0"/>
          <w:numId w:val="1"/>
        </w:numPr>
        <w:jc w:val="left"/>
      </w:pPr>
      <w:r w:rsidRPr="00196F60">
        <w:t xml:space="preserve">Ukpong, N. N. and Uchendu, C. C. (2012). Motivational Strategies and Possible Influence on Secondary School Teachers’ Teaching Performance. Global Journal of Education Research. Vol. 11, No. 2 (137-142. ISSN 1596-6224. </w:t>
      </w:r>
    </w:p>
    <w:p w14:paraId="4E9A5E69" w14:textId="77777777" w:rsidR="00196F60" w:rsidRPr="00196F60" w:rsidRDefault="00196F60" w:rsidP="00196F60">
      <w:pPr>
        <w:pStyle w:val="ListParagraph"/>
        <w:numPr>
          <w:ilvl w:val="0"/>
          <w:numId w:val="1"/>
        </w:numPr>
        <w:jc w:val="left"/>
      </w:pPr>
      <w:r w:rsidRPr="00196F60">
        <w:t xml:space="preserve">Ukpong, N. N., 2003. Human relations factors of secondary school administrators and teachers’ attitude to work in </w:t>
      </w:r>
      <w:proofErr w:type="spellStart"/>
      <w:r w:rsidRPr="00196F60">
        <w:t>Uyo</w:t>
      </w:r>
      <w:proofErr w:type="spellEnd"/>
      <w:r w:rsidRPr="00196F60">
        <w:t xml:space="preserve"> Urban, Akwa Ibom State. Unpublished M. Ed. Thesis, University of Calabar, Calabar, Nigeria.</w:t>
      </w:r>
    </w:p>
    <w:p w14:paraId="1324CB6C" w14:textId="77777777" w:rsidR="00196F60" w:rsidRPr="00196F60" w:rsidRDefault="00196F60" w:rsidP="00196F60">
      <w:pPr>
        <w:pStyle w:val="ListParagraph"/>
        <w:numPr>
          <w:ilvl w:val="0"/>
          <w:numId w:val="1"/>
        </w:numPr>
        <w:jc w:val="left"/>
      </w:pPr>
      <w:r w:rsidRPr="00196F60">
        <w:t xml:space="preserve">Villalon, M. C. (2013).  Perceived satisfaction level on the cargo handling operations </w:t>
      </w:r>
      <w:proofErr w:type="gramStart"/>
      <w:r w:rsidRPr="00196F60">
        <w:t>in  the</w:t>
      </w:r>
      <w:proofErr w:type="gramEnd"/>
      <w:r w:rsidRPr="00196F60">
        <w:t xml:space="preserve"> port </w:t>
      </w:r>
      <w:proofErr w:type="gramStart"/>
      <w:r w:rsidRPr="00196F60">
        <w:t>of  Dumaguete</w:t>
      </w:r>
      <w:proofErr w:type="gramEnd"/>
      <w:r w:rsidRPr="00196F60">
        <w:t xml:space="preserve">.  Unpublished Master’s Thesis in Master of Public Administration, Foundation </w:t>
      </w:r>
      <w:proofErr w:type="gramStart"/>
      <w:r w:rsidRPr="00196F60">
        <w:t>University,  Dumaguete</w:t>
      </w:r>
      <w:proofErr w:type="gramEnd"/>
      <w:r w:rsidRPr="00196F60">
        <w:t xml:space="preserve"> City. </w:t>
      </w:r>
    </w:p>
    <w:p w14:paraId="059CA995" w14:textId="77777777" w:rsidR="00196F60" w:rsidRPr="00196F60" w:rsidRDefault="00196F60" w:rsidP="00196F60">
      <w:pPr>
        <w:pStyle w:val="NoSpacing"/>
        <w:numPr>
          <w:ilvl w:val="0"/>
          <w:numId w:val="1"/>
        </w:numPr>
        <w:rPr>
          <w:rFonts w:ascii="Times New Roman" w:eastAsia="Times New Roman" w:hAnsi="Times New Roman" w:cs="Times New Roman"/>
          <w:sz w:val="18"/>
          <w:szCs w:val="18"/>
          <w:lang w:eastAsia="en-PH"/>
        </w:rPr>
      </w:pPr>
      <w:r w:rsidRPr="00196F60">
        <w:rPr>
          <w:rFonts w:ascii="Times New Roman" w:eastAsia="Times New Roman" w:hAnsi="Times New Roman" w:cs="Times New Roman"/>
          <w:sz w:val="18"/>
          <w:szCs w:val="18"/>
          <w:lang w:eastAsia="en-PH"/>
        </w:rPr>
        <w:t xml:space="preserve">Vivyan, carol (2009). Permission to use for therapy purposes. </w:t>
      </w:r>
      <w:hyperlink r:id="rId18" w:history="1">
        <w:r w:rsidRPr="00196F60">
          <w:rPr>
            <w:sz w:val="18"/>
            <w:szCs w:val="18"/>
          </w:rPr>
          <w:t>www.getselfhelp.co.uk/</w:t>
        </w:r>
      </w:hyperlink>
      <w:r w:rsidRPr="00196F60">
        <w:rPr>
          <w:rFonts w:ascii="Times New Roman" w:eastAsia="Times New Roman" w:hAnsi="Times New Roman" w:cs="Times New Roman"/>
          <w:sz w:val="18"/>
          <w:szCs w:val="18"/>
          <w:lang w:eastAsia="en-PH"/>
        </w:rPr>
        <w:t xml:space="preserve"> communication.htm. </w:t>
      </w:r>
    </w:p>
    <w:p w14:paraId="66226735" w14:textId="77777777" w:rsidR="00196F60" w:rsidRPr="00196F60" w:rsidRDefault="00196F60" w:rsidP="00196F60">
      <w:pPr>
        <w:pStyle w:val="source"/>
        <w:numPr>
          <w:ilvl w:val="0"/>
          <w:numId w:val="1"/>
        </w:numPr>
        <w:shd w:val="clear" w:color="auto" w:fill="FFFFFF" w:themeFill="background1"/>
        <w:spacing w:after="0"/>
        <w:rPr>
          <w:sz w:val="18"/>
          <w:szCs w:val="18"/>
          <w:lang w:val="en-US"/>
        </w:rPr>
      </w:pPr>
      <w:r w:rsidRPr="00196F60">
        <w:rPr>
          <w:sz w:val="18"/>
          <w:szCs w:val="18"/>
          <w:lang w:val="en-US"/>
        </w:rPr>
        <w:t xml:space="preserve">Walden University. (2015). Research ethics review application. Retrieved from </w:t>
      </w:r>
      <w:r w:rsidRPr="00196F60">
        <w:rPr>
          <w:sz w:val="18"/>
          <w:szCs w:val="18"/>
          <w:lang w:val="en-US"/>
        </w:rPr>
        <w:tab/>
      </w:r>
      <w:hyperlink r:id="rId19" w:history="1">
        <w:r w:rsidRPr="00196F60">
          <w:rPr>
            <w:rFonts w:eastAsiaTheme="minorHAnsi"/>
            <w:sz w:val="18"/>
            <w:szCs w:val="18"/>
            <w:lang w:val="en-US"/>
          </w:rPr>
          <w:t>http://academic</w:t>
        </w:r>
      </w:hyperlink>
      <w:r w:rsidRPr="00196F60">
        <w:rPr>
          <w:sz w:val="18"/>
          <w:szCs w:val="18"/>
          <w:lang w:val="en-US"/>
        </w:rPr>
        <w:t xml:space="preserve"> guides.waldenu.edu/</w:t>
      </w:r>
      <w:proofErr w:type="spellStart"/>
      <w:r w:rsidRPr="00196F60">
        <w:rPr>
          <w:sz w:val="18"/>
          <w:szCs w:val="18"/>
          <w:lang w:val="en-US"/>
        </w:rPr>
        <w:t>researchcenter</w:t>
      </w:r>
      <w:proofErr w:type="spellEnd"/>
      <w:r w:rsidRPr="00196F60">
        <w:rPr>
          <w:sz w:val="18"/>
          <w:szCs w:val="18"/>
          <w:lang w:val="en-US"/>
        </w:rPr>
        <w:t>/</w:t>
      </w:r>
      <w:proofErr w:type="spellStart"/>
      <w:r w:rsidRPr="00196F60">
        <w:rPr>
          <w:sz w:val="18"/>
          <w:szCs w:val="18"/>
          <w:lang w:val="en-US"/>
        </w:rPr>
        <w:t>orec</w:t>
      </w:r>
      <w:proofErr w:type="spellEnd"/>
      <w:r w:rsidRPr="00196F60">
        <w:rPr>
          <w:sz w:val="18"/>
          <w:szCs w:val="18"/>
          <w:lang w:val="en-US"/>
        </w:rPr>
        <w:t>/application</w:t>
      </w:r>
    </w:p>
    <w:p w14:paraId="50DE514B" w14:textId="77777777" w:rsidR="00196F60" w:rsidRPr="00196F60" w:rsidRDefault="00196F60" w:rsidP="00196F60">
      <w:pPr>
        <w:pStyle w:val="ListParagraph"/>
        <w:numPr>
          <w:ilvl w:val="0"/>
          <w:numId w:val="1"/>
        </w:numPr>
        <w:jc w:val="left"/>
      </w:pPr>
      <w:r w:rsidRPr="00196F60">
        <w:t>Yang, Cheng-Liang, Hwang, Mark, and Chen, Ya-Chien. (2011). An Empirical Study of the Existence, Relatedness, and Growth (ERG) Theory in Consumer’s Selection of Mobile Value-Added Services. African Journal of Business Management. 5(19). DOI: 10.5897 /AJBM10.1586</w:t>
      </w:r>
    </w:p>
    <w:p w14:paraId="5827D2C6" w14:textId="58F31F57" w:rsidR="009A24E2" w:rsidRPr="00196F60" w:rsidRDefault="00196F60" w:rsidP="00196F60">
      <w:pPr>
        <w:pStyle w:val="ListParagraph"/>
        <w:numPr>
          <w:ilvl w:val="0"/>
          <w:numId w:val="1"/>
        </w:numPr>
        <w:jc w:val="left"/>
      </w:pPr>
      <w:r w:rsidRPr="00196F60">
        <w:t>Zacher, H. (2015). Successful Aging at Work. Work, Aging and Retirement,1(1), 4-25 The Relationship Between Principal’s Communication Style and School Climate DOI:</w:t>
      </w:r>
      <w:hyperlink r:id="rId20" w:tgtFrame="_blank" w:history="1">
        <w:r w:rsidRPr="00196F60">
          <w:rPr>
            <w:rFonts w:eastAsiaTheme="minorHAnsi"/>
          </w:rPr>
          <w:t>10.2991/assehr.k.200130.168</w:t>
        </w:r>
      </w:hyperlink>
      <w:r w:rsidRPr="00196F60">
        <w:t xml:space="preserve"> Conference: Proceedings of the 3rd International Conference on Research of Educational Administration and Management (ICREAM 2019)</w:t>
      </w:r>
    </w:p>
    <w:sectPr w:rsidR="009A24E2" w:rsidRPr="00196F60" w:rsidSect="00196F60">
      <w:type w:val="continuous"/>
      <w:pgSz w:w="12240" w:h="15840"/>
      <w:pgMar w:top="1080" w:right="1080" w:bottom="1440" w:left="1080" w:header="720" w:footer="720" w:gutter="0"/>
      <w:cols w:num="2" w:space="720" w:equalWidth="0">
        <w:col w:w="4802" w:space="475"/>
        <w:col w:w="480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98D1" w14:textId="77777777" w:rsidR="004274C3" w:rsidRDefault="004274C3">
      <w:pPr>
        <w:spacing w:after="0"/>
      </w:pPr>
      <w:r>
        <w:separator/>
      </w:r>
    </w:p>
  </w:endnote>
  <w:endnote w:type="continuationSeparator" w:id="0">
    <w:p w14:paraId="50F99D03" w14:textId="77777777" w:rsidR="004274C3" w:rsidRDefault="004274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default"/>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57AC" w14:textId="77777777" w:rsidR="009A24E2" w:rsidRDefault="00C74EE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4F72E82" w14:textId="77777777" w:rsidR="009A24E2" w:rsidRDefault="009A24E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DE78" w14:textId="07ABB4D6" w:rsidR="00857777" w:rsidRDefault="00857777">
    <w:pPr>
      <w:pStyle w:val="Footer"/>
    </w:pPr>
    <w:r>
      <w:rPr>
        <w:noProof/>
      </w:rPr>
      <mc:AlternateContent>
        <mc:Choice Requires="wps">
          <w:drawing>
            <wp:anchor distT="0" distB="0" distL="114300" distR="114300" simplePos="0" relativeHeight="251662336" behindDoc="0" locked="0" layoutInCell="1" allowOverlap="1" wp14:anchorId="61452AB7" wp14:editId="0DA9C27D">
              <wp:simplePos x="0" y="0"/>
              <wp:positionH relativeFrom="column">
                <wp:posOffset>-304800</wp:posOffset>
              </wp:positionH>
              <wp:positionV relativeFrom="paragraph">
                <wp:posOffset>144780</wp:posOffset>
              </wp:positionV>
              <wp:extent cx="533400" cy="300355"/>
              <wp:effectExtent l="0" t="0" r="0" b="4445"/>
              <wp:wrapNone/>
              <wp:docPr id="1825517364" name="Text Box 5"/>
              <wp:cNvGraphicFramePr/>
              <a:graphic xmlns:a="http://schemas.openxmlformats.org/drawingml/2006/main">
                <a:graphicData uri="http://schemas.microsoft.com/office/word/2010/wordprocessingShape">
                  <wps:wsp>
                    <wps:cNvSpPr txBox="1"/>
                    <wps:spPr>
                      <a:xfrm>
                        <a:off x="0" y="0"/>
                        <a:ext cx="533400" cy="300355"/>
                      </a:xfrm>
                      <a:prstGeom prst="rect">
                        <a:avLst/>
                      </a:prstGeom>
                      <a:solidFill>
                        <a:schemeClr val="lt1"/>
                      </a:solidFill>
                      <a:ln w="6350">
                        <a:noFill/>
                      </a:ln>
                    </wps:spPr>
                    <wps:txbx>
                      <w:txbxContent>
                        <w:p w14:paraId="7D13E529" w14:textId="77777777" w:rsidR="00857777" w:rsidRPr="00D63766" w:rsidRDefault="00857777" w:rsidP="00857777">
                          <w:pPr>
                            <w:jc w:val="center"/>
                            <w:rPr>
                              <w:b/>
                              <w:bCs/>
                            </w:rPr>
                          </w:pPr>
                          <w:r w:rsidRPr="00D63766">
                            <w:rPr>
                              <w:b/>
                              <w:bCs/>
                            </w:rPr>
                            <w:fldChar w:fldCharType="begin"/>
                          </w:r>
                          <w:r w:rsidRPr="00D63766">
                            <w:rPr>
                              <w:b/>
                              <w:bCs/>
                            </w:rPr>
                            <w:instrText xml:space="preserve"> PAGE   \* MERGEFORMAT </w:instrText>
                          </w:r>
                          <w:r w:rsidRPr="00D63766">
                            <w:rPr>
                              <w:b/>
                              <w:bCs/>
                            </w:rPr>
                            <w:fldChar w:fldCharType="separate"/>
                          </w:r>
                          <w:r w:rsidRPr="00D63766">
                            <w:rPr>
                              <w:b/>
                              <w:bCs/>
                              <w:noProof/>
                            </w:rPr>
                            <w:t>1</w:t>
                          </w:r>
                          <w:r w:rsidRPr="00D63766">
                            <w:rPr>
                              <w:b/>
                              <w:bCs/>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452AB7" id="_x0000_t202" coordsize="21600,21600" o:spt="202" path="m,l,21600r21600,l21600,xe">
              <v:stroke joinstyle="miter"/>
              <v:path gradientshapeok="t" o:connecttype="rect"/>
            </v:shapetype>
            <v:shape id="Text Box 5" o:spid="_x0000_s1027" type="#_x0000_t202" style="position:absolute;margin-left:-24pt;margin-top:11.4pt;width:42pt;height:23.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" fillcolor="white [3201]" stroked="f" strokeweight=".5pt">
              <v:textbox>
                <w:txbxContent>
                  <w:p w14:paraId="7D13E529" w14:textId="77777777" w:rsidR="00857777" w:rsidRPr="00D63766" w:rsidRDefault="00857777" w:rsidP="00857777">
                    <w:pPr>
                      <w:jc w:val="center"/>
                      <w:rPr>
                        <w:b/>
                        <w:bCs/>
                      </w:rPr>
                    </w:pPr>
                    <w:r w:rsidRPr="00D63766">
                      <w:rPr>
                        <w:b/>
                        <w:bCs/>
                      </w:rPr>
                      <w:fldChar w:fldCharType="begin"/>
                    </w:r>
                    <w:r w:rsidRPr="00D63766">
                      <w:rPr>
                        <w:b/>
                        <w:bCs/>
                      </w:rPr>
                      <w:instrText xml:space="preserve"> PAGE   \* MERGEFORMAT </w:instrText>
                    </w:r>
                    <w:r w:rsidRPr="00D63766">
                      <w:rPr>
                        <w:b/>
                        <w:bCs/>
                      </w:rPr>
                      <w:fldChar w:fldCharType="separate"/>
                    </w:r>
                    <w:r w:rsidRPr="00D63766">
                      <w:rPr>
                        <w:b/>
                        <w:bCs/>
                        <w:noProof/>
                      </w:rPr>
                      <w:t>1</w:t>
                    </w:r>
                    <w:r w:rsidRPr="00D63766">
                      <w:rPr>
                        <w:b/>
                        <w:bCs/>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EBE7" w14:textId="77777777" w:rsidR="004274C3" w:rsidRDefault="004274C3">
      <w:pPr>
        <w:spacing w:after="0"/>
      </w:pPr>
      <w:r>
        <w:separator/>
      </w:r>
    </w:p>
  </w:footnote>
  <w:footnote w:type="continuationSeparator" w:id="0">
    <w:p w14:paraId="202FE24C" w14:textId="77777777" w:rsidR="004274C3" w:rsidRDefault="004274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74BD" w14:textId="77777777" w:rsidR="00857777" w:rsidRDefault="00857777" w:rsidP="00857777">
    <w:pPr>
      <w:pStyle w:val="NoSpacing"/>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3E6C542" wp14:editId="072A489A">
              <wp:simplePos x="0" y="0"/>
              <wp:positionH relativeFrom="page">
                <wp:posOffset>5457825</wp:posOffset>
              </wp:positionH>
              <wp:positionV relativeFrom="paragraph">
                <wp:posOffset>111760</wp:posOffset>
              </wp:positionV>
              <wp:extent cx="2118360" cy="204470"/>
              <wp:effectExtent l="0" t="0" r="0" b="5080"/>
              <wp:wrapNone/>
              <wp:docPr id="1213220096" name="Text Box 8"/>
              <wp:cNvGraphicFramePr/>
              <a:graphic xmlns:a="http://schemas.openxmlformats.org/drawingml/2006/main">
                <a:graphicData uri="http://schemas.microsoft.com/office/word/2010/wordprocessingShape">
                  <wps:wsp>
                    <wps:cNvSpPr txBox="1"/>
                    <wps:spPr>
                      <a:xfrm>
                        <a:off x="0" y="0"/>
                        <a:ext cx="2118360" cy="204470"/>
                      </a:xfrm>
                      <a:prstGeom prst="rect">
                        <a:avLst/>
                      </a:prstGeom>
                      <a:noFill/>
                      <a:ln w="6350">
                        <a:noFill/>
                      </a:ln>
                    </wps:spPr>
                    <wps:txbx>
                      <w:txbxContent>
                        <w:p w14:paraId="7CB2AB34" w14:textId="77777777" w:rsidR="00857777" w:rsidRPr="00D63766" w:rsidRDefault="00857777" w:rsidP="00857777">
                          <w:pPr>
                            <w:jc w:val="right"/>
                            <w:rPr>
                              <w:rFonts w:ascii="Bahnschrift" w:hAnsi="Bahnschrift"/>
                              <w:color w:val="FFFFFF" w:themeColor="background1"/>
                              <w:sz w:val="16"/>
                              <w:szCs w:val="16"/>
                            </w:rPr>
                          </w:pPr>
                          <w:r w:rsidRPr="00D63766">
                            <w:rPr>
                              <w:rFonts w:ascii="Bahnschrift" w:hAnsi="Bahnschrift"/>
                              <w:color w:val="FFFFFF" w:themeColor="background1"/>
                              <w:sz w:val="16"/>
                              <w:szCs w:val="16"/>
                            </w:rPr>
                            <w:t xml:space="preserve">Volume 1 Issue </w:t>
                          </w:r>
                          <w:r>
                            <w:rPr>
                              <w:rFonts w:ascii="Bahnschrift" w:hAnsi="Bahnschrift"/>
                              <w:color w:val="FFFFFF" w:themeColor="background1"/>
                              <w:sz w:val="16"/>
                              <w:szCs w:val="16"/>
                            </w:rPr>
                            <w:t>5</w:t>
                          </w:r>
                          <w:r w:rsidRPr="00D63766">
                            <w:rPr>
                              <w:rFonts w:ascii="Bahnschrift" w:hAnsi="Bahnschrift"/>
                              <w:color w:val="FFFFFF" w:themeColor="background1"/>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6C542" id="_x0000_t202" coordsize="21600,21600" o:spt="202" path="m,l,21600r21600,l21600,xe">
              <v:stroke joinstyle="miter"/>
              <v:path gradientshapeok="t" o:connecttype="rect"/>
            </v:shapetype>
            <v:shape id="Text Box 8" o:spid="_x0000_s1026" type="#_x0000_t202" style="position:absolute;margin-left:429.75pt;margin-top:8.8pt;width:166.8pt;height:16.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" filled="f" stroked="f" strokeweight=".5pt">
              <v:textbox>
                <w:txbxContent>
                  <w:p w14:paraId="7CB2AB34" w14:textId="77777777" w:rsidR="00857777" w:rsidRPr="00D63766" w:rsidRDefault="00857777" w:rsidP="00857777">
                    <w:pPr>
                      <w:jc w:val="right"/>
                      <w:rPr>
                        <w:rFonts w:ascii="Bahnschrift" w:hAnsi="Bahnschrift"/>
                        <w:color w:val="FFFFFF" w:themeColor="background1"/>
                        <w:sz w:val="16"/>
                        <w:szCs w:val="16"/>
                      </w:rPr>
                    </w:pPr>
                    <w:r w:rsidRPr="00D63766">
                      <w:rPr>
                        <w:rFonts w:ascii="Bahnschrift" w:hAnsi="Bahnschrift"/>
                        <w:color w:val="FFFFFF" w:themeColor="background1"/>
                        <w:sz w:val="16"/>
                        <w:szCs w:val="16"/>
                      </w:rPr>
                      <w:t xml:space="preserve">Volume 1 Issue </w:t>
                    </w:r>
                    <w:r>
                      <w:rPr>
                        <w:rFonts w:ascii="Bahnschrift" w:hAnsi="Bahnschrift"/>
                        <w:color w:val="FFFFFF" w:themeColor="background1"/>
                        <w:sz w:val="16"/>
                        <w:szCs w:val="16"/>
                      </w:rPr>
                      <w:t>5</w:t>
                    </w:r>
                    <w:r w:rsidRPr="00D63766">
                      <w:rPr>
                        <w:rFonts w:ascii="Bahnschrift" w:hAnsi="Bahnschrift"/>
                        <w:color w:val="FFFFFF" w:themeColor="background1"/>
                        <w:sz w:val="16"/>
                        <w:szCs w:val="16"/>
                      </w:rPr>
                      <w:t xml:space="preserve"> (2025)</w:t>
                    </w:r>
                  </w:p>
                </w:txbxContent>
              </v:textbox>
              <w10:wrap anchorx="page"/>
            </v:shape>
          </w:pict>
        </mc:Fallback>
      </mc:AlternateContent>
    </w:r>
    <w:r>
      <w:rPr>
        <w:rFonts w:ascii="Times New Roman" w:hAnsi="Times New Roman" w:cs="Times New Roman"/>
        <w:noProof/>
        <w:sz w:val="20"/>
        <w:szCs w:val="20"/>
      </w:rPr>
      <w:drawing>
        <wp:anchor distT="0" distB="0" distL="114300" distR="114300" simplePos="0" relativeHeight="251659264" behindDoc="1" locked="0" layoutInCell="1" allowOverlap="1" wp14:anchorId="7C2FE454" wp14:editId="5457670C">
          <wp:simplePos x="0" y="0"/>
          <wp:positionH relativeFrom="page">
            <wp:posOffset>-22225</wp:posOffset>
          </wp:positionH>
          <wp:positionV relativeFrom="paragraph">
            <wp:posOffset>-502920</wp:posOffset>
          </wp:positionV>
          <wp:extent cx="7798435" cy="10092690"/>
          <wp:effectExtent l="0" t="0" r="0" b="3810"/>
          <wp:wrapNone/>
          <wp:docPr id="1526056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35329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98435" cy="10092690"/>
                  </a:xfrm>
                  <a:prstGeom prst="rect">
                    <a:avLst/>
                  </a:prstGeom>
                </pic:spPr>
              </pic:pic>
            </a:graphicData>
          </a:graphic>
          <wp14:sizeRelH relativeFrom="page">
            <wp14:pctWidth>0</wp14:pctWidth>
          </wp14:sizeRelH>
          <wp14:sizeRelV relativeFrom="page">
            <wp14:pctHeight>0</wp14:pctHeight>
          </wp14:sizeRelV>
        </wp:anchor>
      </w:drawing>
    </w:r>
  </w:p>
  <w:p w14:paraId="567E78A9" w14:textId="77777777" w:rsidR="00857777" w:rsidRDefault="00857777" w:rsidP="00857777">
    <w:pPr>
      <w:pStyle w:val="NoSpacing"/>
      <w:jc w:val="center"/>
      <w:rPr>
        <w:rFonts w:ascii="Times New Roman" w:hAnsi="Times New Roman" w:cs="Times New Roman"/>
        <w:sz w:val="20"/>
        <w:szCs w:val="20"/>
      </w:rPr>
    </w:pPr>
  </w:p>
  <w:p w14:paraId="4CE7CAED" w14:textId="77777777" w:rsidR="00857777" w:rsidRDefault="00857777" w:rsidP="00857777">
    <w:pPr>
      <w:pStyle w:val="NoSpacing"/>
      <w:rPr>
        <w:rFonts w:ascii="Times New Roman" w:hAnsi="Times New Roman" w:cs="Times New Roman"/>
        <w:sz w:val="20"/>
        <w:szCs w:val="20"/>
      </w:rPr>
    </w:pPr>
  </w:p>
  <w:p w14:paraId="7360D6A3" w14:textId="77777777" w:rsidR="00857777" w:rsidRDefault="00857777" w:rsidP="00857777">
    <w:pPr>
      <w:pStyle w:val="NoSpacing"/>
      <w:rPr>
        <w:rFonts w:ascii="Times New Roman" w:hAnsi="Times New Roman" w:cs="Times New Roman"/>
        <w:sz w:val="20"/>
        <w:szCs w:val="20"/>
      </w:rPr>
    </w:pPr>
  </w:p>
  <w:p w14:paraId="651724AC" w14:textId="77777777" w:rsidR="00857777" w:rsidRPr="00727729" w:rsidRDefault="00857777" w:rsidP="00857777">
    <w:pPr>
      <w:pStyle w:val="NoSpacing"/>
      <w:rPr>
        <w:rFonts w:ascii="Times New Roman" w:hAnsi="Times New Roman" w:cs="Times New Roman"/>
        <w:sz w:val="20"/>
        <w:szCs w:val="20"/>
      </w:rPr>
    </w:pPr>
  </w:p>
  <w:p w14:paraId="6EED427B" w14:textId="77777777" w:rsidR="00857777" w:rsidRDefault="0085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3F6"/>
    <w:multiLevelType w:val="hybridMultilevel"/>
    <w:tmpl w:val="3ABEE60A"/>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3981C52"/>
    <w:multiLevelType w:val="multilevel"/>
    <w:tmpl w:val="F6D4D63E"/>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F10000"/>
    <w:multiLevelType w:val="multilevel"/>
    <w:tmpl w:val="7A9E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95251"/>
    <w:multiLevelType w:val="multilevel"/>
    <w:tmpl w:val="54D6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43E4F"/>
    <w:multiLevelType w:val="hybridMultilevel"/>
    <w:tmpl w:val="EAAA2574"/>
    <w:lvl w:ilvl="0" w:tplc="F8461F10">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33CA0F33"/>
    <w:multiLevelType w:val="multilevel"/>
    <w:tmpl w:val="7F5C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3877DD"/>
    <w:multiLevelType w:val="hybridMultilevel"/>
    <w:tmpl w:val="A55ADE24"/>
    <w:lvl w:ilvl="0" w:tplc="F19EF0A4">
      <w:start w:val="1"/>
      <w:numFmt w:val="bullet"/>
      <w:suff w:val="space"/>
      <w:lvlText w:val=""/>
      <w:lvlJc w:val="left"/>
      <w:pPr>
        <w:ind w:left="0" w:firstLine="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11B663B"/>
    <w:multiLevelType w:val="multilevel"/>
    <w:tmpl w:val="B2CA6342"/>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4B30457D"/>
    <w:multiLevelType w:val="hybridMultilevel"/>
    <w:tmpl w:val="A9860A6C"/>
    <w:lvl w:ilvl="0" w:tplc="28A0CA70">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4F8A3840"/>
    <w:multiLevelType w:val="multilevel"/>
    <w:tmpl w:val="6ED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11E6D"/>
    <w:multiLevelType w:val="multilevel"/>
    <w:tmpl w:val="F88EF230"/>
    <w:lvl w:ilvl="0">
      <w:start w:val="1"/>
      <w:numFmt w:val="decimal"/>
      <w:lvlText w:val="[%1]"/>
      <w:lvlJc w:val="left"/>
      <w:pPr>
        <w:ind w:left="360" w:hanging="360"/>
      </w:pPr>
      <w:rPr>
        <w:rFonts w:ascii="Times New Roman" w:eastAsia="Times New Roman" w:hAnsi="Times New Roman" w:cs="Times New Roman"/>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A900AD6"/>
    <w:multiLevelType w:val="hybridMultilevel"/>
    <w:tmpl w:val="9C5047C4"/>
    <w:lvl w:ilvl="0" w:tplc="3409000F">
      <w:start w:val="1"/>
      <w:numFmt w:val="decimal"/>
      <w:lvlText w:val="%1."/>
      <w:lvlJc w:val="left"/>
      <w:pPr>
        <w:ind w:left="720" w:hanging="360"/>
      </w:pPr>
      <w:rPr>
        <w:rFonts w:hint="default"/>
      </w:rPr>
    </w:lvl>
    <w:lvl w:ilvl="1" w:tplc="95EAC2AC">
      <w:start w:val="1"/>
      <w:numFmt w:val="lowerLetter"/>
      <w:lvlText w:val="%2."/>
      <w:lvlJc w:val="left"/>
      <w:pPr>
        <w:ind w:left="1440" w:hanging="360"/>
      </w:pPr>
      <w:rPr>
        <w:rFonts w:ascii="Times New Roman" w:eastAsia="Times New Roman" w:hAnsi="Times New Roman" w:cs="Times New Roman"/>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5B580AB0"/>
    <w:multiLevelType w:val="multilevel"/>
    <w:tmpl w:val="A316234E"/>
    <w:lvl w:ilvl="0">
      <w:start w:val="1"/>
      <w:numFmt w:val="decimal"/>
      <w:lvlText w:val="%1"/>
      <w:lvlJc w:val="left"/>
      <w:pPr>
        <w:ind w:left="375" w:hanging="375"/>
      </w:pPr>
      <w:rPr>
        <w:rFonts w:ascii="Times New Roman" w:hAnsi="Times New Roman" w:cs="Times New Roman" w:hint="default"/>
        <w:sz w:val="24"/>
      </w:rPr>
    </w:lvl>
    <w:lvl w:ilvl="1">
      <w:start w:val="1"/>
      <w:numFmt w:val="decimal"/>
      <w:lvlText w:val="%2)"/>
      <w:lvlJc w:val="left"/>
      <w:pPr>
        <w:ind w:left="375" w:hanging="375"/>
      </w:pPr>
      <w:rPr>
        <w:rFonts w:ascii="Times New Roman" w:eastAsiaTheme="minorHAnsi" w:hAnsi="Times New Roman" w:cs="Times New Roman"/>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3" w15:restartNumberingAfterBreak="0">
    <w:nsid w:val="61BB13FF"/>
    <w:multiLevelType w:val="multilevel"/>
    <w:tmpl w:val="8EAA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F34ECF"/>
    <w:multiLevelType w:val="multilevel"/>
    <w:tmpl w:val="CA70E292"/>
    <w:lvl w:ilvl="0">
      <w:start w:val="1"/>
      <w:numFmt w:val="decimal"/>
      <w:lvlText w:val="%1."/>
      <w:lvlJc w:val="left"/>
      <w:pPr>
        <w:ind w:left="720" w:hanging="360"/>
      </w:pPr>
      <w:rPr>
        <w:rFonts w:eastAsiaTheme="minorHAnsi" w:hint="default"/>
        <w:color w:val="auto"/>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8500D1D"/>
    <w:multiLevelType w:val="multilevel"/>
    <w:tmpl w:val="9906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0E115D"/>
    <w:multiLevelType w:val="multilevel"/>
    <w:tmpl w:val="BCB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B6AB8"/>
    <w:multiLevelType w:val="multilevel"/>
    <w:tmpl w:val="D8E6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93547"/>
    <w:multiLevelType w:val="hybridMultilevel"/>
    <w:tmpl w:val="54FE25F0"/>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802266233">
    <w:abstractNumId w:val="7"/>
  </w:num>
  <w:num w:numId="2" w16cid:durableId="487596010">
    <w:abstractNumId w:val="10"/>
  </w:num>
  <w:num w:numId="3" w16cid:durableId="1290208319">
    <w:abstractNumId w:val="14"/>
  </w:num>
  <w:num w:numId="4" w16cid:durableId="1358897088">
    <w:abstractNumId w:val="11"/>
  </w:num>
  <w:num w:numId="5" w16cid:durableId="1681813354">
    <w:abstractNumId w:val="12"/>
  </w:num>
  <w:num w:numId="6" w16cid:durableId="133185165">
    <w:abstractNumId w:val="8"/>
  </w:num>
  <w:num w:numId="7" w16cid:durableId="1150053046">
    <w:abstractNumId w:val="4"/>
  </w:num>
  <w:num w:numId="8" w16cid:durableId="1106117033">
    <w:abstractNumId w:val="1"/>
  </w:num>
  <w:num w:numId="9" w16cid:durableId="1045564360">
    <w:abstractNumId w:val="6"/>
  </w:num>
  <w:num w:numId="10" w16cid:durableId="349844806">
    <w:abstractNumId w:val="0"/>
  </w:num>
  <w:num w:numId="11" w16cid:durableId="104349013">
    <w:abstractNumId w:val="18"/>
  </w:num>
  <w:num w:numId="12" w16cid:durableId="747508138">
    <w:abstractNumId w:val="16"/>
  </w:num>
  <w:num w:numId="13" w16cid:durableId="274137480">
    <w:abstractNumId w:val="3"/>
  </w:num>
  <w:num w:numId="14" w16cid:durableId="706878201">
    <w:abstractNumId w:val="5"/>
  </w:num>
  <w:num w:numId="15" w16cid:durableId="676077328">
    <w:abstractNumId w:val="9"/>
  </w:num>
  <w:num w:numId="16" w16cid:durableId="200090444">
    <w:abstractNumId w:val="13"/>
  </w:num>
  <w:num w:numId="17" w16cid:durableId="1591036879">
    <w:abstractNumId w:val="17"/>
  </w:num>
  <w:num w:numId="18" w16cid:durableId="1301106025">
    <w:abstractNumId w:val="15"/>
  </w:num>
  <w:num w:numId="19" w16cid:durableId="159574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4E2"/>
    <w:rsid w:val="00083245"/>
    <w:rsid w:val="000861CE"/>
    <w:rsid w:val="000921CC"/>
    <w:rsid w:val="000B2586"/>
    <w:rsid w:val="001506AF"/>
    <w:rsid w:val="00196F60"/>
    <w:rsid w:val="001F413F"/>
    <w:rsid w:val="00221F8C"/>
    <w:rsid w:val="00230404"/>
    <w:rsid w:val="00366474"/>
    <w:rsid w:val="003F4BE6"/>
    <w:rsid w:val="004274C3"/>
    <w:rsid w:val="004B0E50"/>
    <w:rsid w:val="00610E23"/>
    <w:rsid w:val="006A2F11"/>
    <w:rsid w:val="006C7809"/>
    <w:rsid w:val="00824D9C"/>
    <w:rsid w:val="00857777"/>
    <w:rsid w:val="008F7369"/>
    <w:rsid w:val="008F7B9D"/>
    <w:rsid w:val="00923645"/>
    <w:rsid w:val="00926BB4"/>
    <w:rsid w:val="009A24E2"/>
    <w:rsid w:val="00A03A38"/>
    <w:rsid w:val="00B22F51"/>
    <w:rsid w:val="00B23FAE"/>
    <w:rsid w:val="00B66367"/>
    <w:rsid w:val="00BC1D47"/>
    <w:rsid w:val="00C2458E"/>
    <w:rsid w:val="00C33357"/>
    <w:rsid w:val="00C74EE2"/>
    <w:rsid w:val="00D11FB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465C"/>
  <w15:docId w15:val="{12B93ABE-9236-4028-AEC4-E27D267D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n-US" w:eastAsia="en-PH" w:bidi="ar-SA"/>
      </w:rPr>
    </w:rPrDefault>
    <w:pPrDefault>
      <w:pPr>
        <w:spacing w:after="8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40" w:after="0"/>
      <w:ind w:left="720" w:hanging="360"/>
      <w:jc w:val="left"/>
      <w:outlineLvl w:val="0"/>
    </w:pPr>
    <w:rPr>
      <w:b/>
      <w:sz w:val="24"/>
      <w:szCs w:val="24"/>
    </w:rPr>
  </w:style>
  <w:style w:type="paragraph" w:styleId="Heading2">
    <w:name w:val="heading 2"/>
    <w:basedOn w:val="Normal"/>
    <w:next w:val="Normal"/>
    <w:link w:val="Heading2Char"/>
    <w:uiPriority w:val="9"/>
    <w:unhideWhenUsed/>
    <w:qFormat/>
    <w:pPr>
      <w:keepNext/>
      <w:spacing w:before="40" w:after="0"/>
      <w:ind w:left="720" w:hanging="360"/>
      <w:jc w:val="left"/>
      <w:outlineLvl w:val="1"/>
    </w:pPr>
    <w:rPr>
      <w:b/>
      <w:sz w:val="24"/>
      <w:szCs w:val="24"/>
    </w:rPr>
  </w:style>
  <w:style w:type="paragraph" w:styleId="Heading3">
    <w:name w:val="heading 3"/>
    <w:basedOn w:val="Normal"/>
    <w:next w:val="Normal"/>
    <w:link w:val="Heading3Char"/>
    <w:uiPriority w:val="9"/>
    <w:unhideWhenUsed/>
    <w:qFormat/>
    <w:pPr>
      <w:keepNext/>
      <w:spacing w:before="40" w:after="0"/>
      <w:ind w:left="720" w:hanging="360"/>
      <w:jc w:val="left"/>
      <w:outlineLvl w:val="2"/>
    </w:pPr>
    <w:rPr>
      <w:i/>
      <w:sz w:val="22"/>
      <w:szCs w:val="22"/>
    </w:rPr>
  </w:style>
  <w:style w:type="paragraph" w:styleId="Heading4">
    <w:name w:val="heading 4"/>
    <w:basedOn w:val="Normal"/>
    <w:next w:val="Normal"/>
    <w:link w:val="Heading4Char"/>
    <w:uiPriority w:val="9"/>
    <w:unhideWhenUsed/>
    <w:qFormat/>
    <w:pPr>
      <w:keepNext/>
      <w:spacing w:before="40" w:after="0"/>
      <w:ind w:left="720" w:hanging="360"/>
      <w:jc w:val="left"/>
      <w:outlineLvl w:val="3"/>
    </w:pPr>
    <w:rPr>
      <w:i/>
      <w:sz w:val="22"/>
      <w:szCs w:val="22"/>
    </w:rPr>
  </w:style>
  <w:style w:type="paragraph" w:styleId="Heading5">
    <w:name w:val="heading 5"/>
    <w:basedOn w:val="Normal"/>
    <w:next w:val="Normal"/>
    <w:uiPriority w:val="9"/>
    <w:semiHidden/>
    <w:unhideWhenUsed/>
    <w:qFormat/>
    <w:pPr>
      <w:spacing w:before="40" w:after="0"/>
      <w:jc w:val="left"/>
      <w:outlineLvl w:val="4"/>
    </w:pPr>
    <w:rPr>
      <w:i/>
      <w:sz w:val="22"/>
      <w:szCs w:val="22"/>
    </w:rPr>
  </w:style>
  <w:style w:type="paragraph" w:styleId="Heading6">
    <w:name w:val="heading 6"/>
    <w:basedOn w:val="Normal"/>
    <w:next w:val="Normal"/>
    <w:uiPriority w:val="9"/>
    <w:semiHidden/>
    <w:unhideWhenUsed/>
    <w:qFormat/>
    <w:pPr>
      <w:spacing w:before="240" w:after="60"/>
      <w:ind w:left="4320" w:hanging="360"/>
      <w:outlineLvl w:val="5"/>
    </w:pPr>
    <w:rPr>
      <w:rFonts w:ascii="Arial" w:eastAsia="Arial" w:hAnsi="Arial" w:cs="Arial"/>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paragraph" w:styleId="ListParagraph">
    <w:name w:val="List Paragraph"/>
    <w:basedOn w:val="Normal"/>
    <w:uiPriority w:val="34"/>
    <w:qFormat/>
    <w:rsid w:val="004B0E50"/>
    <w:pPr>
      <w:ind w:left="720"/>
      <w:contextualSpacing/>
    </w:pPr>
  </w:style>
  <w:style w:type="paragraph" w:styleId="NoSpacing">
    <w:name w:val="No Spacing"/>
    <w:link w:val="NoSpacingChar"/>
    <w:uiPriority w:val="1"/>
    <w:qFormat/>
    <w:rsid w:val="00C74EE2"/>
    <w:pPr>
      <w:spacing w:after="0"/>
      <w:jc w:val="left"/>
    </w:pPr>
    <w:rPr>
      <w:rFonts w:asciiTheme="minorHAnsi" w:eastAsiaTheme="minorHAnsi" w:hAnsiTheme="minorHAnsi" w:cstheme="minorBidi"/>
      <w:sz w:val="22"/>
      <w:szCs w:val="22"/>
      <w:lang w:eastAsia="en-US"/>
    </w:rPr>
  </w:style>
  <w:style w:type="paragraph" w:styleId="NormalWeb">
    <w:name w:val="Normal (Web)"/>
    <w:uiPriority w:val="99"/>
    <w:rsid w:val="00824D9C"/>
    <w:pPr>
      <w:suppressAutoHyphens/>
      <w:spacing w:before="100" w:after="100"/>
      <w:jc w:val="left"/>
    </w:pPr>
    <w:rPr>
      <w:rFonts w:eastAsia="Arial Unicode MS" w:cs="Arial Unicode MS"/>
      <w:color w:val="000000"/>
      <w:sz w:val="24"/>
      <w:szCs w:val="24"/>
      <w:lang w:eastAsia="ar-SA"/>
    </w:rPr>
  </w:style>
  <w:style w:type="paragraph" w:customStyle="1" w:styleId="source">
    <w:name w:val="source"/>
    <w:basedOn w:val="Normal"/>
    <w:rsid w:val="008F7B9D"/>
    <w:pPr>
      <w:spacing w:before="100" w:beforeAutospacing="1" w:after="100" w:afterAutospacing="1"/>
      <w:jc w:val="left"/>
    </w:pPr>
    <w:rPr>
      <w:sz w:val="24"/>
      <w:szCs w:val="24"/>
      <w:lang w:val="en-PH"/>
    </w:rPr>
  </w:style>
  <w:style w:type="character" w:styleId="Hyperlink">
    <w:name w:val="Hyperlink"/>
    <w:basedOn w:val="DefaultParagraphFont"/>
    <w:uiPriority w:val="99"/>
    <w:unhideWhenUsed/>
    <w:rsid w:val="00196F60"/>
    <w:rPr>
      <w:color w:val="0000FF" w:themeColor="hyperlink"/>
      <w:u w:val="single"/>
    </w:rPr>
  </w:style>
  <w:style w:type="table" w:styleId="TableGrid">
    <w:name w:val="Table Grid"/>
    <w:basedOn w:val="TableNormal"/>
    <w:uiPriority w:val="39"/>
    <w:rsid w:val="006C7809"/>
    <w:pPr>
      <w:spacing w:after="0"/>
      <w:jc w:val="left"/>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C7809"/>
    <w:rPr>
      <w:b/>
      <w:sz w:val="24"/>
      <w:szCs w:val="24"/>
    </w:rPr>
  </w:style>
  <w:style w:type="character" w:customStyle="1" w:styleId="Heading2Char">
    <w:name w:val="Heading 2 Char"/>
    <w:basedOn w:val="DefaultParagraphFont"/>
    <w:link w:val="Heading2"/>
    <w:uiPriority w:val="9"/>
    <w:rsid w:val="006C7809"/>
    <w:rPr>
      <w:b/>
      <w:sz w:val="24"/>
      <w:szCs w:val="24"/>
    </w:rPr>
  </w:style>
  <w:style w:type="character" w:customStyle="1" w:styleId="Heading3Char">
    <w:name w:val="Heading 3 Char"/>
    <w:basedOn w:val="DefaultParagraphFont"/>
    <w:link w:val="Heading3"/>
    <w:uiPriority w:val="9"/>
    <w:rsid w:val="006C7809"/>
    <w:rPr>
      <w:i/>
      <w:sz w:val="22"/>
      <w:szCs w:val="22"/>
    </w:rPr>
  </w:style>
  <w:style w:type="numbering" w:customStyle="1" w:styleId="NoList1">
    <w:name w:val="No List1"/>
    <w:next w:val="NoList"/>
    <w:uiPriority w:val="99"/>
    <w:semiHidden/>
    <w:unhideWhenUsed/>
    <w:rsid w:val="006C7809"/>
  </w:style>
  <w:style w:type="table" w:customStyle="1" w:styleId="TableGrid1">
    <w:name w:val="Table Grid1"/>
    <w:basedOn w:val="TableNormal"/>
    <w:next w:val="TableGrid"/>
    <w:uiPriority w:val="59"/>
    <w:rsid w:val="006C7809"/>
    <w:pPr>
      <w:spacing w:after="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C7809"/>
    <w:rPr>
      <w:lang w:val="en-US"/>
    </w:rPr>
  </w:style>
  <w:style w:type="table" w:customStyle="1" w:styleId="TableGrid3">
    <w:name w:val="Table Grid3"/>
    <w:basedOn w:val="TableNormal"/>
    <w:next w:val="TableGrid"/>
    <w:uiPriority w:val="59"/>
    <w:rsid w:val="006C7809"/>
    <w:pPr>
      <w:spacing w:after="0"/>
      <w:jc w:val="left"/>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C7809"/>
    <w:pPr>
      <w:tabs>
        <w:tab w:val="center" w:pos="4680"/>
        <w:tab w:val="right" w:pos="9360"/>
      </w:tabs>
      <w:spacing w:after="0"/>
      <w:jc w:val="left"/>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6C7809"/>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C7809"/>
    <w:pPr>
      <w:tabs>
        <w:tab w:val="center" w:pos="4680"/>
        <w:tab w:val="right" w:pos="9360"/>
      </w:tabs>
      <w:spacing w:after="0"/>
      <w:jc w:val="left"/>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C7809"/>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6C7809"/>
    <w:pPr>
      <w:spacing w:after="0"/>
      <w:jc w:val="left"/>
    </w:pPr>
    <w:rPr>
      <w:rFonts w:ascii="Segoe UI" w:eastAsiaTheme="minorHAnsi" w:hAnsi="Segoe UI" w:cs="Segoe UI"/>
      <w:lang w:eastAsia="en-US"/>
    </w:rPr>
  </w:style>
  <w:style w:type="character" w:customStyle="1" w:styleId="BalloonTextChar">
    <w:name w:val="Balloon Text Char"/>
    <w:basedOn w:val="DefaultParagraphFont"/>
    <w:link w:val="BalloonText"/>
    <w:uiPriority w:val="99"/>
    <w:semiHidden/>
    <w:rsid w:val="006C7809"/>
    <w:rPr>
      <w:rFonts w:ascii="Segoe UI" w:eastAsiaTheme="minorHAnsi" w:hAnsi="Segoe UI" w:cs="Segoe UI"/>
      <w:lang w:eastAsia="en-US"/>
    </w:rPr>
  </w:style>
  <w:style w:type="character" w:customStyle="1" w:styleId="fontstyle01">
    <w:name w:val="fontstyle01"/>
    <w:basedOn w:val="DefaultParagraphFont"/>
    <w:rsid w:val="006C7809"/>
    <w:rPr>
      <w:rFonts w:ascii="TimesNewRoman" w:hAnsi="TimesNewRoman" w:hint="default"/>
      <w:b w:val="0"/>
      <w:bCs w:val="0"/>
      <w:i w:val="0"/>
      <w:iCs w:val="0"/>
      <w:color w:val="000000"/>
      <w:sz w:val="24"/>
      <w:szCs w:val="24"/>
    </w:rPr>
  </w:style>
  <w:style w:type="paragraph" w:customStyle="1" w:styleId="Default">
    <w:name w:val="Default"/>
    <w:rsid w:val="006C7809"/>
    <w:pPr>
      <w:autoSpaceDE w:val="0"/>
      <w:autoSpaceDN w:val="0"/>
      <w:adjustRightInd w:val="0"/>
      <w:spacing w:after="0"/>
      <w:jc w:val="left"/>
    </w:pPr>
    <w:rPr>
      <w:rFonts w:ascii="ITC New Baskerville Std" w:eastAsiaTheme="minorHAnsi" w:hAnsi="ITC New Baskerville Std" w:cs="ITC New Baskerville Std"/>
      <w:color w:val="000000"/>
      <w:sz w:val="24"/>
      <w:szCs w:val="24"/>
      <w:lang w:eastAsia="en-US"/>
    </w:rPr>
  </w:style>
  <w:style w:type="character" w:customStyle="1" w:styleId="Heading4Char">
    <w:name w:val="Heading 4 Char"/>
    <w:basedOn w:val="DefaultParagraphFont"/>
    <w:link w:val="Heading4"/>
    <w:uiPriority w:val="9"/>
    <w:rsid w:val="006C7809"/>
    <w:rPr>
      <w:i/>
      <w:sz w:val="22"/>
      <w:szCs w:val="22"/>
    </w:rPr>
  </w:style>
  <w:style w:type="character" w:customStyle="1" w:styleId="a">
    <w:name w:val="_"/>
    <w:basedOn w:val="DefaultParagraphFont"/>
    <w:rsid w:val="006C7809"/>
  </w:style>
  <w:style w:type="character" w:customStyle="1" w:styleId="lsb">
    <w:name w:val="lsb"/>
    <w:basedOn w:val="DefaultParagraphFont"/>
    <w:rsid w:val="006C7809"/>
  </w:style>
  <w:style w:type="character" w:customStyle="1" w:styleId="ff4">
    <w:name w:val="ff4"/>
    <w:basedOn w:val="DefaultParagraphFont"/>
    <w:rsid w:val="006C7809"/>
  </w:style>
  <w:style w:type="character" w:customStyle="1" w:styleId="ws4">
    <w:name w:val="ws4"/>
    <w:basedOn w:val="DefaultParagraphFont"/>
    <w:rsid w:val="006C7809"/>
  </w:style>
  <w:style w:type="character" w:customStyle="1" w:styleId="UnresolvedMention1">
    <w:name w:val="Unresolved Mention1"/>
    <w:basedOn w:val="DefaultParagraphFont"/>
    <w:uiPriority w:val="99"/>
    <w:semiHidden/>
    <w:unhideWhenUsed/>
    <w:rsid w:val="006C7809"/>
    <w:rPr>
      <w:color w:val="605E5C"/>
      <w:shd w:val="clear" w:color="auto" w:fill="E1DFDD"/>
    </w:rPr>
  </w:style>
  <w:style w:type="character" w:customStyle="1" w:styleId="ff2">
    <w:name w:val="ff2"/>
    <w:basedOn w:val="DefaultParagraphFont"/>
    <w:rsid w:val="006C7809"/>
  </w:style>
  <w:style w:type="character" w:customStyle="1" w:styleId="lsc">
    <w:name w:val="lsc"/>
    <w:basedOn w:val="DefaultParagraphFont"/>
    <w:rsid w:val="006C7809"/>
  </w:style>
  <w:style w:type="character" w:customStyle="1" w:styleId="ls9">
    <w:name w:val="ls9"/>
    <w:basedOn w:val="DefaultParagraphFont"/>
    <w:rsid w:val="006C7809"/>
  </w:style>
  <w:style w:type="character" w:customStyle="1" w:styleId="ff6">
    <w:name w:val="ff6"/>
    <w:basedOn w:val="DefaultParagraphFont"/>
    <w:rsid w:val="006C7809"/>
  </w:style>
  <w:style w:type="character" w:customStyle="1" w:styleId="ls7">
    <w:name w:val="ls7"/>
    <w:basedOn w:val="DefaultParagraphFont"/>
    <w:rsid w:val="006C7809"/>
  </w:style>
  <w:style w:type="character" w:customStyle="1" w:styleId="nova-legacy-e-badge">
    <w:name w:val="nova-legacy-e-badge"/>
    <w:basedOn w:val="DefaultParagraphFont"/>
    <w:rsid w:val="006C7809"/>
  </w:style>
  <w:style w:type="paragraph" w:customStyle="1" w:styleId="nova-legacy-e-text">
    <w:name w:val="nova-legacy-e-text"/>
    <w:basedOn w:val="Normal"/>
    <w:rsid w:val="006C7809"/>
    <w:pPr>
      <w:spacing w:before="100" w:beforeAutospacing="1" w:after="100" w:afterAutospacing="1"/>
      <w:jc w:val="left"/>
    </w:pPr>
    <w:rPr>
      <w:sz w:val="24"/>
      <w:szCs w:val="24"/>
      <w:lang w:val="en-PH"/>
    </w:rPr>
  </w:style>
  <w:style w:type="character" w:styleId="Strong">
    <w:name w:val="Strong"/>
    <w:basedOn w:val="DefaultParagraphFont"/>
    <w:uiPriority w:val="22"/>
    <w:qFormat/>
    <w:rsid w:val="006C7809"/>
    <w:rPr>
      <w:b/>
      <w:bCs/>
    </w:rPr>
  </w:style>
  <w:style w:type="character" w:customStyle="1" w:styleId="ff5">
    <w:name w:val="ff5"/>
    <w:basedOn w:val="DefaultParagraphFont"/>
    <w:rsid w:val="006C7809"/>
  </w:style>
  <w:style w:type="character" w:customStyle="1" w:styleId="fs6">
    <w:name w:val="fs6"/>
    <w:basedOn w:val="DefaultParagraphFont"/>
    <w:rsid w:val="006C7809"/>
  </w:style>
  <w:style w:type="character" w:customStyle="1" w:styleId="ws3">
    <w:name w:val="ws3"/>
    <w:basedOn w:val="DefaultParagraphFont"/>
    <w:rsid w:val="006C7809"/>
  </w:style>
  <w:style w:type="character" w:customStyle="1" w:styleId="fs8">
    <w:name w:val="fs8"/>
    <w:basedOn w:val="DefaultParagraphFont"/>
    <w:rsid w:val="006C7809"/>
  </w:style>
  <w:style w:type="character" w:customStyle="1" w:styleId="fc3">
    <w:name w:val="fc3"/>
    <w:basedOn w:val="DefaultParagraphFont"/>
    <w:rsid w:val="006C7809"/>
  </w:style>
  <w:style w:type="character" w:customStyle="1" w:styleId="NoSpacingChar">
    <w:name w:val="No Spacing Char"/>
    <w:basedOn w:val="DefaultParagraphFont"/>
    <w:link w:val="NoSpacing"/>
    <w:uiPriority w:val="1"/>
    <w:qFormat/>
    <w:rsid w:val="0085777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fepsychologia.org" TargetMode="External"/><Relationship Id="rId18" Type="http://schemas.openxmlformats.org/officeDocument/2006/relationships/hyperlink" Target="http://www.getselfhelp.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ijmrr.com" TargetMode="External"/><Relationship Id="rId17" Type="http://schemas.openxmlformats.org/officeDocument/2006/relationships/hyperlink" Target="http://digitalcommons.northgeorgia.edu/issr" TargetMode="External"/><Relationship Id="rId2" Type="http://schemas.openxmlformats.org/officeDocument/2006/relationships/styles" Target="styles.xml"/><Relationship Id="rId16" Type="http://schemas.openxmlformats.org/officeDocument/2006/relationships/hyperlink" Target="https://ijels.com/" TargetMode="External"/><Relationship Id="rId20" Type="http://schemas.openxmlformats.org/officeDocument/2006/relationships/hyperlink" Target="http://dx.doi.org/10.2991/assehr.k.200130.1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arp.org" TargetMode="External"/><Relationship Id="rId5" Type="http://schemas.openxmlformats.org/officeDocument/2006/relationships/footnotes" Target="footnotes.xml"/><Relationship Id="rId15" Type="http://schemas.openxmlformats.org/officeDocument/2006/relationships/hyperlink" Target="https://www.researchgate.net/institution/University_of_Ibadan" TargetMode="External"/><Relationship Id="rId10" Type="http://schemas.openxmlformats.org/officeDocument/2006/relationships/image" Target="media/image2.png"/><Relationship Id="rId19" Type="http://schemas.openxmlformats.org/officeDocument/2006/relationships/hyperlink" Target="http://academic"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researchgate.net/profile/Olayemi-Abiodun-Oyebanj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19835</Words>
  <Characters>113062</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Abits</dc:creator>
  <cp:lastModifiedBy>Abits</cp:lastModifiedBy>
  <cp:revision>2</cp:revision>
  <dcterms:created xsi:type="dcterms:W3CDTF">2025-06-19T03:05:00Z</dcterms:created>
  <dcterms:modified xsi:type="dcterms:W3CDTF">2025-06-19T03:05:00Z</dcterms:modified>
</cp:coreProperties>
</file>